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C06BFF">
        <w:rPr>
          <w:rFonts w:ascii="Times New Roman" w:eastAsia="方正小标宋简体" w:hAnsi="Times New Roman" w:cs="Times New Roman" w:hint="eastAsia"/>
          <w:sz w:val="44"/>
          <w:szCs w:val="44"/>
        </w:rPr>
        <w:t>钱旺镇人民政府</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C06BFF">
        <w:rPr>
          <w:rFonts w:ascii="Times New Roman" w:eastAsia="仿宋_GB2312" w:hAnsi="Times New Roman" w:cs="Times New Roman" w:hint="eastAsia"/>
          <w:sz w:val="32"/>
          <w:szCs w:val="32"/>
        </w:rPr>
        <w:t>钱旺镇人民政府</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C06BFF" w:rsidRPr="00B7205A" w:rsidRDefault="00B80935"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Pr>
          <w:rFonts w:ascii="Times New Roman" w:eastAsia="楷体_GB2312" w:hAnsi="Times New Roman" w:cs="Times New Roman"/>
          <w:b/>
          <w:sz w:val="32"/>
          <w:szCs w:val="32"/>
        </w:rPr>
        <w:t>部门职责：</w:t>
      </w:r>
      <w:r w:rsidR="00C06BFF" w:rsidRPr="00B7205A">
        <w:rPr>
          <w:rFonts w:ascii="仿宋" w:eastAsia="仿宋" w:hAnsi="仿宋"/>
          <w:sz w:val="32"/>
          <w:szCs w:val="32"/>
        </w:rPr>
        <w:t>根据《香河县钱旺镇职能配置、机构设置和人员编制规定》，钱旺镇的主要职责是：</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（二）讨论和决定镇经济建设、政治建设、文化建设、社会建设、生态文明建设和党的建设以及乡村振兴中的重大问题。</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（三）组织召开本级人民代表大会，充分行使重大事项决定权、监督权和任免权，做好人大代表工作，联系选民，反映群众意见和要求。</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lastRenderedPageBreak/>
        <w:t>（四）执行本行政区域内的经济和社会发展规划、预算，管理本行政区域内的经济、教育、科学、文化、卫生健康、体育事业和财政、统计、民政、司法行政等行政工作；落实本行政区域内发展规划、专项规划、区域规划、国土空间规划。</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（六）加强镇党委自身建设和村党组织建设，以及其隶属镇党委的党组织建设，抓好发展党员工作，加强党员队伍建设，维护和执行党的纪律，监督党员干部和其他任何工作人员严格遵守国家法律法规。</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（七）按照干部管理权限，负责对干部的教育、培训、选拔、考核和监督工作；协助管理上级有关部门驻镇单位的干部。做好人才服务工作。</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八）领导本镇的基层治理，加强社会主义民主法制建设和精神文明建设，加强社会治安综合治理，做好应急管理、生态环保、乡村振兴、民生保障、脱贫致富、民族宗教、防范邪教等工作；承担民兵预备役、征兵、退役军人服务、拥军优属等工作。</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（九）保护社会主义的全民所有的财产和劳动群众集体所有的财产。保护公民私人所有的合法财产，</w:t>
      </w:r>
      <w:r w:rsidRPr="00B7205A">
        <w:rPr>
          <w:rFonts w:ascii="仿宋" w:eastAsia="仿宋" w:hAnsi="仿宋"/>
          <w:sz w:val="32"/>
          <w:szCs w:val="32"/>
        </w:rPr>
        <w:lastRenderedPageBreak/>
        <w:t>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rsidR="00C06BFF" w:rsidRPr="00B7205A" w:rsidRDefault="00C06BFF" w:rsidP="00C06BF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B7205A">
        <w:rPr>
          <w:rFonts w:ascii="仿宋" w:eastAsia="仿宋" w:hAnsi="仿宋"/>
          <w:sz w:val="32"/>
          <w:szCs w:val="32"/>
        </w:rPr>
        <w:t>（十一）承办上级党委、人大、政府交办的其他事项。</w:t>
      </w:r>
    </w:p>
    <w:p w:rsidR="00D347CC" w:rsidRDefault="00B80935" w:rsidP="00C06BFF">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trPr>
          <w:trHeight w:val="227"/>
          <w:jc w:val="center"/>
        </w:trPr>
        <w:tc>
          <w:tcPr>
            <w:tcW w:w="4443" w:type="dxa"/>
            <w:shd w:val="clear" w:color="auto" w:fill="auto"/>
            <w:vAlign w:val="center"/>
          </w:tcPr>
          <w:p w:rsidR="00D347CC" w:rsidRDefault="00C06BF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香河县钱旺镇人民政府</w:t>
            </w:r>
            <w:r w:rsidR="00EB40E8">
              <w:rPr>
                <w:rFonts w:ascii="Times New Roman" w:eastAsia="仿宋_GB2312" w:hAnsi="Times New Roman" w:cs="Times New Roman" w:hint="eastAsia"/>
                <w:b/>
              </w:rPr>
              <w:t>本级</w:t>
            </w:r>
          </w:p>
        </w:tc>
        <w:tc>
          <w:tcPr>
            <w:tcW w:w="1134" w:type="dxa"/>
            <w:shd w:val="clear" w:color="auto" w:fill="auto"/>
            <w:vAlign w:val="center"/>
          </w:tcPr>
          <w:p w:rsidR="00D347CC" w:rsidRDefault="00C06BF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D347CC" w:rsidRDefault="00C06BF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w:t>
            </w:r>
          </w:p>
        </w:tc>
        <w:tc>
          <w:tcPr>
            <w:tcW w:w="2902" w:type="dxa"/>
            <w:shd w:val="clear" w:color="auto" w:fill="auto"/>
            <w:vAlign w:val="center"/>
          </w:tcPr>
          <w:p w:rsidR="00D347CC" w:rsidRDefault="00C06BF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741520">
        <w:rPr>
          <w:rFonts w:ascii="Times New Roman" w:eastAsia="仿宋_GB2312" w:hAnsi="Times New Roman" w:cs="Times New Roman"/>
          <w:sz w:val="32"/>
          <w:szCs w:val="32"/>
        </w:rPr>
        <w:t>香河县</w:t>
      </w:r>
      <w:r w:rsidR="00C06BFF">
        <w:rPr>
          <w:rFonts w:ascii="Times New Roman" w:eastAsia="仿宋_GB2312" w:hAnsi="Times New Roman" w:cs="Times New Roman" w:hint="eastAsia"/>
          <w:sz w:val="32"/>
          <w:szCs w:val="32"/>
        </w:rPr>
        <w:t>钱旺镇人民政府</w:t>
      </w:r>
      <w:r>
        <w:rPr>
          <w:rFonts w:ascii="Times New Roman" w:eastAsia="仿宋_GB2312" w:hAnsi="Times New Roman" w:cs="Times New Roman"/>
          <w:sz w:val="32"/>
          <w:szCs w:val="32"/>
        </w:rPr>
        <w:t>机关的收支包含在部门预算中。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C06BFF">
        <w:rPr>
          <w:rFonts w:ascii="Times New Roman" w:eastAsia="仿宋_GB2312" w:hAnsi="Times New Roman" w:cs="Times New Roman" w:hint="eastAsia"/>
          <w:sz w:val="32"/>
          <w:szCs w:val="32"/>
        </w:rPr>
        <w:t>3419</w:t>
      </w:r>
      <w:r>
        <w:rPr>
          <w:rFonts w:ascii="Times New Roman" w:eastAsia="仿宋_GB2312" w:hAnsi="Times New Roman" w:cs="Times New Roman"/>
          <w:sz w:val="32"/>
          <w:szCs w:val="32"/>
        </w:rPr>
        <w:t>万元，其中：一般公共预算收入</w:t>
      </w:r>
      <w:r w:rsidR="00C06BFF">
        <w:rPr>
          <w:rFonts w:ascii="Times New Roman" w:eastAsia="仿宋_GB2312" w:hAnsi="Times New Roman" w:cs="Times New Roman" w:hint="eastAsia"/>
          <w:sz w:val="32"/>
          <w:szCs w:val="32"/>
        </w:rPr>
        <w:t>3419</w:t>
      </w:r>
      <w:r>
        <w:rPr>
          <w:rFonts w:ascii="Times New Roman" w:eastAsia="仿宋_GB2312" w:hAnsi="Times New Roman" w:cs="Times New Roman"/>
          <w:sz w:val="32"/>
          <w:szCs w:val="32"/>
        </w:rPr>
        <w:t>万元，基金预算收入</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C06BFF">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（有则写，无则填</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342B97">
        <w:rPr>
          <w:rFonts w:ascii="Times New Roman" w:eastAsia="仿宋_GB2312" w:hAnsi="Times New Roman" w:cs="Times New Roman" w:hint="eastAsia"/>
          <w:sz w:val="32"/>
          <w:szCs w:val="32"/>
        </w:rPr>
        <w:t>香河县</w:t>
      </w:r>
      <w:r w:rsidR="00901265">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C06BFF">
        <w:rPr>
          <w:rFonts w:ascii="Times New Roman" w:eastAsia="仿宋_GB2312" w:hAnsi="Times New Roman" w:cs="Times New Roman" w:hint="eastAsia"/>
          <w:sz w:val="32"/>
          <w:szCs w:val="32"/>
        </w:rPr>
        <w:t>3419</w:t>
      </w:r>
      <w:r>
        <w:rPr>
          <w:rFonts w:ascii="Times New Roman" w:eastAsia="仿宋_GB2312" w:hAnsi="Times New Roman" w:cs="Times New Roman"/>
          <w:sz w:val="32"/>
          <w:szCs w:val="32"/>
        </w:rPr>
        <w:t>万元，其中基本支出</w:t>
      </w:r>
      <w:r w:rsidR="00B76423">
        <w:rPr>
          <w:rFonts w:ascii="Times New Roman" w:eastAsia="仿宋_GB2312" w:hAnsi="Times New Roman" w:cs="Times New Roman" w:hint="eastAsia"/>
          <w:sz w:val="32"/>
          <w:szCs w:val="32"/>
        </w:rPr>
        <w:t>1979.7</w:t>
      </w:r>
      <w:r>
        <w:rPr>
          <w:rFonts w:ascii="Times New Roman" w:eastAsia="仿宋_GB2312" w:hAnsi="Times New Roman" w:cs="Times New Roman"/>
          <w:sz w:val="32"/>
          <w:szCs w:val="32"/>
        </w:rPr>
        <w:t>万元，包括人员类项目经费</w:t>
      </w:r>
      <w:r w:rsidR="00B76423">
        <w:rPr>
          <w:rFonts w:ascii="Times New Roman" w:eastAsia="仿宋_GB2312" w:hAnsi="Times New Roman" w:cs="Times New Roman" w:hint="eastAsia"/>
          <w:sz w:val="32"/>
          <w:szCs w:val="32"/>
        </w:rPr>
        <w:t>1689.5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B76423">
        <w:rPr>
          <w:rFonts w:ascii="Times New Roman" w:eastAsia="仿宋_GB2312" w:hAnsi="Times New Roman" w:cs="Times New Roman" w:hint="eastAsia"/>
          <w:sz w:val="32"/>
          <w:szCs w:val="32"/>
        </w:rPr>
        <w:t>290.</w:t>
      </w:r>
      <w:r w:rsidR="00A60741">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万元；运转类其他及特定目标类项目支出</w:t>
      </w:r>
      <w:r w:rsidR="00B76423">
        <w:rPr>
          <w:rFonts w:ascii="Times New Roman" w:eastAsia="仿宋_GB2312" w:hAnsi="Times New Roman" w:cs="Times New Roman" w:hint="eastAsia"/>
          <w:sz w:val="32"/>
          <w:szCs w:val="32"/>
        </w:rPr>
        <w:t>1439.3</w:t>
      </w:r>
      <w:r>
        <w:rPr>
          <w:rFonts w:ascii="Times New Roman" w:eastAsia="仿宋_GB2312" w:hAnsi="Times New Roman" w:cs="Times New Roman"/>
          <w:sz w:val="32"/>
          <w:szCs w:val="32"/>
        </w:rPr>
        <w:t>万元，</w:t>
      </w:r>
      <w:r w:rsidR="00342B97">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本级支出</w:t>
      </w:r>
      <w:r w:rsidR="00401B1B">
        <w:rPr>
          <w:rFonts w:ascii="Times New Roman" w:eastAsia="仿宋_GB2312" w:hAnsi="Times New Roman" w:cs="Times New Roman" w:hint="eastAsia"/>
          <w:sz w:val="32"/>
          <w:szCs w:val="32"/>
        </w:rPr>
        <w:t>1</w:t>
      </w:r>
      <w:r w:rsidR="00401B1B">
        <w:rPr>
          <w:rFonts w:ascii="Times New Roman" w:eastAsia="仿宋_GB2312" w:hAnsi="Times New Roman" w:cs="Times New Roman"/>
          <w:sz w:val="32"/>
          <w:szCs w:val="32"/>
        </w:rPr>
        <w:t>439</w:t>
      </w:r>
      <w:r w:rsidR="00401B1B">
        <w:rPr>
          <w:rFonts w:ascii="Times New Roman" w:eastAsia="仿宋_GB2312" w:hAnsi="Times New Roman" w:cs="Times New Roman" w:hint="eastAsia"/>
          <w:sz w:val="32"/>
          <w:szCs w:val="32"/>
        </w:rPr>
        <w:t>.</w:t>
      </w:r>
      <w:r w:rsidR="00401B1B">
        <w:rPr>
          <w:rFonts w:ascii="Times New Roman" w:eastAsia="仿宋_GB2312" w:hAnsi="Times New Roman" w:cs="Times New Roman"/>
          <w:sz w:val="32"/>
          <w:szCs w:val="32"/>
        </w:rPr>
        <w:t>3</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401B1B">
        <w:rPr>
          <w:rFonts w:ascii="Times New Roman" w:eastAsia="仿宋_GB2312" w:hAnsi="Times New Roman" w:cs="Times New Roman" w:hint="eastAsia"/>
          <w:sz w:val="32"/>
          <w:szCs w:val="32"/>
        </w:rPr>
        <w:t>环境治理</w:t>
      </w:r>
      <w:r>
        <w:rPr>
          <w:rFonts w:ascii="Times New Roman" w:eastAsia="仿宋_GB2312" w:hAnsi="Times New Roman" w:cs="Times New Roman"/>
          <w:sz w:val="32"/>
          <w:szCs w:val="32"/>
        </w:rPr>
        <w:t>、</w:t>
      </w:r>
      <w:r w:rsidR="00401B1B">
        <w:rPr>
          <w:rFonts w:ascii="Times New Roman" w:eastAsia="仿宋_GB2312" w:hAnsi="Times New Roman" w:cs="Times New Roman" w:hint="eastAsia"/>
          <w:sz w:val="32"/>
          <w:szCs w:val="32"/>
        </w:rPr>
        <w:t>大气治理</w:t>
      </w:r>
      <w:r>
        <w:rPr>
          <w:rFonts w:ascii="Times New Roman" w:eastAsia="仿宋_GB2312" w:hAnsi="Times New Roman" w:cs="Times New Roman"/>
          <w:sz w:val="32"/>
          <w:szCs w:val="32"/>
        </w:rPr>
        <w:t>、</w:t>
      </w:r>
      <w:r w:rsidR="00401B1B">
        <w:rPr>
          <w:rFonts w:ascii="Times New Roman" w:eastAsia="仿宋_GB2312" w:hAnsi="Times New Roman" w:cs="Times New Roman" w:hint="eastAsia"/>
          <w:sz w:val="32"/>
          <w:szCs w:val="32"/>
        </w:rPr>
        <w:t>服务群众专项支出</w:t>
      </w:r>
      <w:r>
        <w:rPr>
          <w:rFonts w:ascii="Times New Roman" w:eastAsia="仿宋_GB2312" w:hAnsi="Times New Roman" w:cs="Times New Roman"/>
          <w:sz w:val="32"/>
          <w:szCs w:val="32"/>
        </w:rPr>
        <w:t>等</w:t>
      </w:r>
      <w:r w:rsidR="00401B1B">
        <w:rPr>
          <w:rFonts w:ascii="Times New Roman" w:eastAsia="仿宋_GB2312" w:hAnsi="Times New Roman" w:cs="Times New Roman" w:hint="eastAsia"/>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B76423">
        <w:rPr>
          <w:rFonts w:ascii="Times New Roman" w:eastAsia="仿宋_GB2312" w:hAnsi="Times New Roman" w:cs="Times New Roman" w:hint="eastAsia"/>
          <w:sz w:val="32"/>
          <w:szCs w:val="32"/>
        </w:rPr>
        <w:t>3419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sidRPr="00B76423">
        <w:rPr>
          <w:rFonts w:ascii="Times New Roman" w:eastAsia="仿宋_GB2312" w:hAnsi="Times New Roman" w:cs="Times New Roman"/>
          <w:sz w:val="32"/>
          <w:szCs w:val="32"/>
        </w:rPr>
        <w:t>减少</w:t>
      </w:r>
      <w:r w:rsidR="00B76423">
        <w:rPr>
          <w:rFonts w:ascii="Times New Roman" w:eastAsia="仿宋_GB2312" w:hAnsi="Times New Roman" w:cs="Times New Roman" w:hint="eastAsia"/>
          <w:sz w:val="32"/>
          <w:szCs w:val="32"/>
        </w:rPr>
        <w:t>706</w:t>
      </w:r>
      <w:r>
        <w:rPr>
          <w:rFonts w:ascii="Times New Roman" w:eastAsia="仿宋_GB2312" w:hAnsi="Times New Roman" w:cs="Times New Roman"/>
          <w:sz w:val="32"/>
          <w:szCs w:val="32"/>
        </w:rPr>
        <w:t>万元，其中：基本支出</w:t>
      </w:r>
      <w:r w:rsidRPr="00B76423">
        <w:rPr>
          <w:rFonts w:ascii="Times New Roman" w:eastAsia="仿宋_GB2312" w:hAnsi="Times New Roman" w:cs="Times New Roman"/>
          <w:sz w:val="32"/>
          <w:szCs w:val="32"/>
        </w:rPr>
        <w:t>减少</w:t>
      </w:r>
      <w:r w:rsidR="00B76423">
        <w:rPr>
          <w:rFonts w:ascii="Times New Roman" w:eastAsia="仿宋_GB2312" w:hAnsi="Times New Roman" w:cs="Times New Roman" w:hint="eastAsia"/>
          <w:sz w:val="32"/>
          <w:szCs w:val="32"/>
        </w:rPr>
        <w:t>363.65</w:t>
      </w:r>
      <w:r>
        <w:rPr>
          <w:rFonts w:ascii="Times New Roman" w:eastAsia="仿宋_GB2312" w:hAnsi="Times New Roman" w:cs="Times New Roman"/>
          <w:sz w:val="32"/>
          <w:szCs w:val="32"/>
        </w:rPr>
        <w:t>万元，主要为</w:t>
      </w:r>
      <w:r w:rsidR="00B76423">
        <w:rPr>
          <w:rFonts w:ascii="Times New Roman" w:eastAsia="仿宋_GB2312" w:hAnsi="Times New Roman" w:cs="Times New Roman" w:hint="eastAsia"/>
          <w:sz w:val="32"/>
          <w:szCs w:val="32"/>
        </w:rPr>
        <w:t>日常公用</w:t>
      </w:r>
      <w:r>
        <w:rPr>
          <w:rFonts w:ascii="Times New Roman" w:eastAsia="仿宋_GB2312" w:hAnsi="Times New Roman" w:cs="Times New Roman"/>
          <w:sz w:val="32"/>
          <w:szCs w:val="32"/>
        </w:rPr>
        <w:t>支出</w:t>
      </w:r>
      <w:r w:rsidR="00B76423">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；项目支出</w:t>
      </w:r>
      <w:r w:rsidRPr="00B76423">
        <w:rPr>
          <w:rFonts w:ascii="Times New Roman" w:eastAsia="仿宋_GB2312" w:hAnsi="Times New Roman" w:cs="Times New Roman"/>
          <w:sz w:val="32"/>
          <w:szCs w:val="32"/>
        </w:rPr>
        <w:t>减少</w:t>
      </w:r>
      <w:r w:rsidR="00B76423">
        <w:rPr>
          <w:rFonts w:ascii="Times New Roman" w:eastAsia="仿宋_GB2312" w:hAnsi="Times New Roman" w:cs="Times New Roman" w:hint="eastAsia"/>
          <w:sz w:val="32"/>
          <w:szCs w:val="32"/>
        </w:rPr>
        <w:t>342.35</w:t>
      </w:r>
      <w:r>
        <w:rPr>
          <w:rFonts w:ascii="Times New Roman" w:eastAsia="仿宋_GB2312" w:hAnsi="Times New Roman" w:cs="Times New Roman"/>
          <w:sz w:val="32"/>
          <w:szCs w:val="32"/>
        </w:rPr>
        <w:t>万元，主要为</w:t>
      </w:r>
      <w:r w:rsidR="00B76423">
        <w:rPr>
          <w:rFonts w:ascii="Times New Roman" w:eastAsia="仿宋_GB2312" w:hAnsi="Times New Roman" w:cs="Times New Roman" w:hint="eastAsia"/>
          <w:sz w:val="32"/>
          <w:szCs w:val="32"/>
        </w:rPr>
        <w:t>环境整治资金</w:t>
      </w:r>
      <w:r>
        <w:rPr>
          <w:rFonts w:ascii="Times New Roman" w:eastAsia="仿宋_GB2312" w:hAnsi="Times New Roman" w:cs="Times New Roman"/>
          <w:sz w:val="32"/>
          <w:szCs w:val="32"/>
        </w:rPr>
        <w:t>项目</w:t>
      </w:r>
      <w:r w:rsidR="00E85EF3">
        <w:rPr>
          <w:rFonts w:ascii="Times New Roman" w:eastAsia="仿宋_GB2312" w:hAnsi="Times New Roman" w:cs="Times New Roman" w:hint="eastAsia"/>
          <w:sz w:val="32"/>
          <w:szCs w:val="32"/>
        </w:rPr>
        <w:t>和大气治理资金</w:t>
      </w:r>
      <w:r>
        <w:rPr>
          <w:rFonts w:ascii="Times New Roman" w:eastAsia="仿宋_GB2312" w:hAnsi="Times New Roman" w:cs="Times New Roman"/>
          <w:sz w:val="32"/>
          <w:szCs w:val="32"/>
        </w:rPr>
        <w:t>支出</w:t>
      </w:r>
      <w:r w:rsidR="00B76423">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sidR="00C06BFF">
        <w:rPr>
          <w:rFonts w:ascii="Times New Roman" w:eastAsia="仿宋_GB2312" w:hAnsi="Times New Roman" w:cs="Times New Roman" w:hint="eastAsia"/>
          <w:sz w:val="32"/>
          <w:szCs w:val="32"/>
        </w:rPr>
        <w:t>镇</w:t>
      </w:r>
      <w:r>
        <w:rPr>
          <w:rFonts w:ascii="Times New Roman" w:eastAsia="仿宋_GB2312" w:hAnsi="Times New Roman" w:cs="Times New Roman"/>
          <w:sz w:val="32"/>
          <w:szCs w:val="32"/>
        </w:rPr>
        <w:t>机关运行经费共计安排</w:t>
      </w:r>
      <w:r w:rsidR="00C06BFF">
        <w:rPr>
          <w:rFonts w:ascii="Times New Roman" w:eastAsia="仿宋_GB2312" w:hAnsi="Times New Roman" w:cs="Times New Roman" w:hint="eastAsia"/>
          <w:sz w:val="32"/>
          <w:szCs w:val="32"/>
        </w:rPr>
        <w:t>290.2</w:t>
      </w:r>
      <w:r>
        <w:rPr>
          <w:rFonts w:ascii="Times New Roman" w:eastAsia="仿宋_GB2312" w:hAnsi="Times New Roman" w:cs="Times New Roman"/>
          <w:sz w:val="32"/>
          <w:szCs w:val="32"/>
        </w:rPr>
        <w:t>万元，主要用于</w:t>
      </w:r>
      <w:r w:rsidR="00B76423">
        <w:rPr>
          <w:rFonts w:ascii="Times New Roman" w:eastAsia="仿宋_GB2312" w:hAnsi="Times New Roman" w:cs="Times New Roman" w:hint="eastAsia"/>
          <w:sz w:val="32"/>
          <w:szCs w:val="32"/>
        </w:rPr>
        <w:t>我镇</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C06BFF">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sidR="00C06BFF">
        <w:rPr>
          <w:rFonts w:ascii="Times New Roman" w:eastAsia="仿宋_GB2312" w:hAnsi="Times New Roman" w:cs="Times New Roman" w:hint="eastAsia"/>
          <w:sz w:val="32"/>
          <w:szCs w:val="32"/>
        </w:rPr>
        <w:t>镇</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C06BFF">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C06BFF">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万元（其中：公务用车购置费为</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C06BFF">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C06BFF">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r w:rsidR="00C06BFF" w:rsidRPr="00C06BFF">
        <w:rPr>
          <w:rFonts w:ascii="Times New Roman" w:eastAsia="仿宋_GB2312" w:hAnsi="Times New Roman" w:cs="Times New Roman"/>
          <w:sz w:val="32"/>
          <w:szCs w:val="32"/>
        </w:rPr>
        <w:t>无增减变化</w:t>
      </w:r>
      <w:r w:rsidR="00C06BF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EB40E8">
        <w:rPr>
          <w:rFonts w:ascii="Times New Roman" w:eastAsia="仿宋_GB2312" w:hAnsi="Times New Roman" w:cs="Times New Roman"/>
          <w:sz w:val="32"/>
          <w:szCs w:val="32"/>
        </w:rPr>
        <w:t>4</w:t>
      </w:r>
      <w:r w:rsidR="00EB40E8">
        <w:rPr>
          <w:rFonts w:ascii="Times New Roman" w:eastAsia="仿宋_GB2312" w:hAnsi="Times New Roman" w:cs="Times New Roman" w:hint="eastAsia"/>
          <w:sz w:val="32"/>
          <w:szCs w:val="32"/>
        </w:rPr>
        <w:t>.</w:t>
      </w:r>
      <w:r w:rsidR="00EB40E8">
        <w:rPr>
          <w:rFonts w:ascii="Times New Roman" w:eastAsia="仿宋_GB2312" w:hAnsi="Times New Roman" w:cs="Times New Roman"/>
          <w:sz w:val="32"/>
          <w:szCs w:val="32"/>
        </w:rPr>
        <w:t>4</w:t>
      </w:r>
      <w:r>
        <w:rPr>
          <w:rFonts w:ascii="Times New Roman" w:eastAsia="仿宋_GB2312" w:hAnsi="Times New Roman" w:cs="Times New Roman"/>
          <w:sz w:val="32"/>
          <w:szCs w:val="32"/>
        </w:rPr>
        <w:t>万元（其中：公务用车购置费</w:t>
      </w:r>
      <w:r w:rsidR="00C06BF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EB40E8">
        <w:rPr>
          <w:rFonts w:ascii="Times New Roman" w:eastAsia="仿宋_GB2312" w:hAnsi="Times New Roman" w:cs="Times New Roman"/>
          <w:sz w:val="32"/>
          <w:szCs w:val="32"/>
        </w:rPr>
        <w:t>4</w:t>
      </w:r>
      <w:r w:rsidR="00EB40E8">
        <w:rPr>
          <w:rFonts w:ascii="Times New Roman" w:eastAsia="仿宋_GB2312" w:hAnsi="Times New Roman" w:cs="Times New Roman" w:hint="eastAsia"/>
          <w:sz w:val="32"/>
          <w:szCs w:val="32"/>
        </w:rPr>
        <w:t>.</w:t>
      </w:r>
      <w:r w:rsidR="00EB40E8">
        <w:rPr>
          <w:rFonts w:ascii="Times New Roman" w:eastAsia="仿宋_GB2312" w:hAnsi="Times New Roman" w:cs="Times New Roman"/>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C06BFF" w:rsidRPr="00C06BFF">
        <w:rPr>
          <w:rFonts w:ascii="Times New Roman" w:eastAsia="仿宋_GB2312" w:hAnsi="Times New Roman" w:cs="Times New Roman"/>
          <w:sz w:val="32"/>
          <w:szCs w:val="32"/>
        </w:rPr>
        <w:t>与</w:t>
      </w:r>
      <w:r w:rsidR="00C06BFF" w:rsidRPr="00C06BFF">
        <w:rPr>
          <w:rFonts w:ascii="Times New Roman" w:eastAsia="仿宋_GB2312" w:hAnsi="Times New Roman" w:cs="Times New Roman"/>
          <w:sz w:val="32"/>
          <w:szCs w:val="32"/>
        </w:rPr>
        <w:t>20</w:t>
      </w:r>
      <w:r w:rsidR="00C06BFF" w:rsidRPr="00C06BFF">
        <w:rPr>
          <w:rFonts w:ascii="Times New Roman" w:eastAsia="仿宋_GB2312" w:hAnsi="Times New Roman" w:cs="Times New Roman" w:hint="eastAsia"/>
          <w:sz w:val="32"/>
          <w:szCs w:val="32"/>
        </w:rPr>
        <w:t>20</w:t>
      </w:r>
      <w:r w:rsidR="00C06BFF" w:rsidRPr="00C06BFF">
        <w:rPr>
          <w:rFonts w:ascii="Times New Roman" w:eastAsia="仿宋_GB2312" w:hAnsi="Times New Roman" w:cs="Times New Roman"/>
          <w:sz w:val="32"/>
          <w:szCs w:val="32"/>
        </w:rPr>
        <w:t>年相比持平，无增减变化</w:t>
      </w:r>
      <w:r w:rsidR="00C06BF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公务接待费</w:t>
      </w:r>
      <w:r w:rsidR="00C06BFF">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Pr="00C06BFF">
        <w:rPr>
          <w:rFonts w:ascii="Times New Roman" w:eastAsia="仿宋_GB2312" w:hAnsi="Times New Roman" w:cs="Times New Roman"/>
          <w:sz w:val="32"/>
          <w:szCs w:val="32"/>
        </w:rPr>
        <w:t>与</w:t>
      </w:r>
      <w:r w:rsidRPr="00C06BFF">
        <w:rPr>
          <w:rFonts w:ascii="Times New Roman" w:eastAsia="仿宋_GB2312" w:hAnsi="Times New Roman" w:cs="Times New Roman"/>
          <w:sz w:val="32"/>
          <w:szCs w:val="32"/>
        </w:rPr>
        <w:t>20</w:t>
      </w:r>
      <w:r w:rsidRPr="00C06BFF">
        <w:rPr>
          <w:rFonts w:ascii="Times New Roman" w:eastAsia="仿宋_GB2312" w:hAnsi="Times New Roman" w:cs="Times New Roman" w:hint="eastAsia"/>
          <w:sz w:val="32"/>
          <w:szCs w:val="32"/>
        </w:rPr>
        <w:t>20</w:t>
      </w:r>
      <w:r w:rsidRPr="00C06BFF">
        <w:rPr>
          <w:rFonts w:ascii="Times New Roman" w:eastAsia="仿宋_GB2312" w:hAnsi="Times New Roman" w:cs="Times New Roman"/>
          <w:sz w:val="32"/>
          <w:szCs w:val="32"/>
        </w:rPr>
        <w:t>年相比持平，无增减变化。</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第一部分部门整体绩效目标</w:t>
      </w:r>
    </w:p>
    <w:p w:rsidR="00D347CC" w:rsidRDefault="00B80935" w:rsidP="00C06BFF">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以习近平新时代中国特色社会主义思想为指导，深入贯彻党的十九大和十九届二中、三中、四中全会精神，坚持新发展理念，坚持推动高质量发展。一是在高质量发展中实现新作为新突破。加快推进重点项目建设。二是在生态环境上实现新突破。加强自然生态环境保护投入，大气、水体、土壤污染防治和林木绿化方面持续改善；三是在农村人居环境整治上实现新突破。在坑塘环境、村街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w:t>
      </w:r>
      <w:r w:rsidRPr="00401B1B">
        <w:rPr>
          <w:rFonts w:ascii="仿宋" w:eastAsia="仿宋" w:hAnsi="仿宋"/>
          <w:sz w:val="32"/>
          <w:szCs w:val="32"/>
        </w:rPr>
        <w:lastRenderedPageBreak/>
        <w:t>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rsidR="00D347CC" w:rsidRDefault="00B80935" w:rsidP="00C06BFF">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1.积极推动重点工程建设，奠定发展基础。</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绩效目标：借助京沈高速二出口、国华影视基地及绿地景观大道和在建的两条县重点道路建设工程，努力打造国华大道升级改造－联查路景观带－绿地景观大道；平香线南延－大高坨环村路－钱旺工业园区路－公路两条乡镇精品线路。</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jc w:val="left"/>
        <w:rPr>
          <w:rFonts w:ascii="仿宋" w:eastAsia="仿宋" w:hAnsi="仿宋"/>
          <w:sz w:val="32"/>
          <w:szCs w:val="32"/>
        </w:rPr>
      </w:pPr>
      <w:r w:rsidRPr="00401B1B">
        <w:rPr>
          <w:rFonts w:ascii="仿宋" w:eastAsia="仿宋" w:hAnsi="仿宋"/>
          <w:sz w:val="32"/>
          <w:szCs w:val="32"/>
        </w:rPr>
        <w:t>2.巩固生态环境治理成果。</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绩效目标：</w:t>
      </w:r>
      <w:r w:rsidRPr="00401B1B">
        <w:rPr>
          <w:rFonts w:ascii="仿宋" w:eastAsia="仿宋" w:hAnsi="仿宋"/>
          <w:color w:val="333333"/>
          <w:sz w:val="32"/>
          <w:szCs w:val="32"/>
          <w:shd w:val="clear" w:color="auto" w:fill="FFFFFF"/>
        </w:rPr>
        <w:t>进一步强化措施，狠抓工作落实，改善我镇环境空气质量，保护人民群众身体健康，有力推动全镇大气污染防治工作再上新台阶。一是继续加强部门联动，积极配合做好环境污染防治各项工作，形成齐抓共管的良好态势。二是定期排查屡次出现问题的涉污企业,对推诿扯皮拒不整改的,及时上报上级环保部门依法从严从重查处。三是做好植树造林和树木管护工作，保证绿化环境。四是加强农村环境卫生治理，切实解决农村环境脏、乱、差问题。</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jc w:val="left"/>
        <w:rPr>
          <w:rFonts w:ascii="仿宋" w:eastAsia="仿宋" w:hAnsi="仿宋"/>
          <w:sz w:val="32"/>
          <w:szCs w:val="32"/>
        </w:rPr>
      </w:pPr>
      <w:r w:rsidRPr="00401B1B">
        <w:rPr>
          <w:rFonts w:ascii="仿宋" w:eastAsia="仿宋" w:hAnsi="仿宋"/>
          <w:sz w:val="32"/>
          <w:szCs w:val="32"/>
        </w:rPr>
        <w:lastRenderedPageBreak/>
        <w:t>3.稳步推进新民居建设工作，改善人居环境，建立健全农村人居环境整治长效机制。</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绩效目标：</w:t>
      </w:r>
      <w:r w:rsidRPr="00401B1B">
        <w:rPr>
          <w:rFonts w:ascii="仿宋" w:eastAsia="仿宋" w:hAnsi="仿宋"/>
          <w:color w:val="000000"/>
          <w:sz w:val="32"/>
          <w:szCs w:val="32"/>
        </w:rPr>
        <w:t>镇党委、政府将继续按照“政府主导、村民自愿”的原则，</w:t>
      </w:r>
      <w:bookmarkStart w:id="0" w:name="OLE_LINK1"/>
      <w:bookmarkEnd w:id="0"/>
      <w:r w:rsidRPr="00401B1B">
        <w:rPr>
          <w:rFonts w:ascii="仿宋" w:eastAsia="仿宋" w:hAnsi="仿宋"/>
          <w:sz w:val="32"/>
          <w:szCs w:val="32"/>
        </w:rPr>
        <w:t>继续推进大六王村回迁签约收尾工作，争取完成该村整体回迁，</w:t>
      </w:r>
      <w:r w:rsidRPr="00401B1B">
        <w:rPr>
          <w:rFonts w:ascii="仿宋" w:eastAsia="仿宋" w:hAnsi="仿宋"/>
          <w:color w:val="000000"/>
          <w:sz w:val="32"/>
          <w:szCs w:val="32"/>
        </w:rPr>
        <w:t>尽早完成潮东新村北区全部施工建设，达到回迁入住条件。督促开发商尽快完成</w:t>
      </w:r>
      <w:r w:rsidRPr="00401B1B">
        <w:rPr>
          <w:rFonts w:ascii="仿宋" w:eastAsia="仿宋" w:hAnsi="仿宋"/>
          <w:sz w:val="32"/>
          <w:szCs w:val="32"/>
        </w:rPr>
        <w:t>元庄村回迁楼办证、原村址复垦等收尾工作。 重点对我镇域内相关村街侵街占道等影响农村人居环境的违建问题进行治理 ,保证拆除整改到位，消除违法状态; 加强对城乡垃圾一体化运行情况的监测管理，全镇21个村街实行镇统一发包清运，维持“户收集、村清扫、镇清运”的运行管理模式和垃圾“不落地、全覆盖、不造成二次污染”的良好状态，并对镇域内的河渠开展清淤、除杂、修整工作，全力保持河渠清洁畅通，提升防灾抗灾能力，进一步改善并提升镇村环境卫生状况。</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4.坚持不懈抓民生工程，提升群众幸福指数。</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绩效目标：严格按文件规定执行临时救助、城乡低保、特困供养审核和申报，让符合条件人员及时享受待遇，改善群众生产生活条件；加大对贫困群众的帮扶力度，使他们得到最基本的生活保障；进一步丰富广大人民群众业余文化生活，充分发挥农家书屋、休闲健身广场、娱乐活动室等设施的作用，并对富有地方特色的传承文化予以大力支持和宣传，鼓励他们“走出去”。</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jc w:val="left"/>
        <w:rPr>
          <w:rFonts w:ascii="仿宋" w:eastAsia="仿宋" w:hAnsi="仿宋"/>
          <w:sz w:val="32"/>
          <w:szCs w:val="32"/>
        </w:rPr>
      </w:pPr>
      <w:r w:rsidRPr="00401B1B">
        <w:rPr>
          <w:rFonts w:ascii="仿宋" w:eastAsia="仿宋" w:hAnsi="仿宋"/>
          <w:sz w:val="32"/>
          <w:szCs w:val="32"/>
        </w:rPr>
        <w:t>5.社会治理实现新突破</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lastRenderedPageBreak/>
        <w:t>绩效目标：持续降低信访压力，将矛盾化解在基层；加强是社会综合治理及扫黑除恶工作宣传工作；继续开展安全生产和食药安全隐患排除，强化源头管控。充分利用各种宣传手段，继续组织开展内容丰富、形式多样的食品安全宣传教育活动，进一步普及食品安全法律法规和食品安全常识，增强食品生产经营单位和从业人员的法律责任和自律意识。</w:t>
      </w:r>
    </w:p>
    <w:p w:rsidR="00901265" w:rsidRPr="00401B1B" w:rsidRDefault="00901265" w:rsidP="00901265">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jc w:val="both"/>
        <w:rPr>
          <w:rFonts w:ascii="仿宋" w:eastAsia="仿宋" w:hAnsi="仿宋"/>
          <w:sz w:val="32"/>
          <w:szCs w:val="32"/>
          <w:lang w:eastAsia="zh-CN"/>
        </w:rPr>
      </w:pPr>
      <w:r w:rsidRPr="00401B1B">
        <w:rPr>
          <w:rFonts w:ascii="仿宋" w:eastAsia="仿宋" w:hAnsi="仿宋"/>
          <w:sz w:val="32"/>
          <w:szCs w:val="32"/>
          <w:lang w:eastAsia="zh-CN"/>
        </w:rPr>
        <w:t>6.筑牢基层战斗堡垒，全面加强党的建设。</w:t>
      </w:r>
    </w:p>
    <w:p w:rsidR="00901265" w:rsidRPr="00401B1B" w:rsidRDefault="00901265" w:rsidP="00901265">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jc w:val="both"/>
        <w:rPr>
          <w:rFonts w:ascii="仿宋" w:eastAsia="仿宋" w:hAnsi="仿宋"/>
          <w:sz w:val="32"/>
          <w:szCs w:val="32"/>
          <w:lang w:eastAsia="zh-CN"/>
        </w:rPr>
      </w:pPr>
      <w:r w:rsidRPr="00401B1B">
        <w:rPr>
          <w:rFonts w:ascii="仿宋" w:eastAsia="仿宋" w:hAnsi="仿宋"/>
          <w:sz w:val="32"/>
          <w:szCs w:val="32"/>
          <w:lang w:eastAsia="zh-CN"/>
        </w:rPr>
        <w:t>绩效目标：切实抓好基层党建工作，突出抓好村街两委班子培训工作，提高村两委政治意识和工作水平；进一步增强党员干部的党性修养，做到高效能服务于民；健全教育、制度、监督并重的惩治和预防腐败体系，坚决纠正损害群众利益的不正之风；充分发挥农村组织的模范带头和协调各方的战斗堡垒作用，引领农村工作顺利开展。</w:t>
      </w:r>
    </w:p>
    <w:p w:rsidR="00D347CC" w:rsidRDefault="00B80935" w:rsidP="00C06BFF">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一、完善制度建设。制定完善预算绩效管理制度、资金管理办法、工作保障制度等，为全年预算绩效目标实现奠定制度基础。</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二、加强支出管理。通过优化支出结构，编细编实预算、加快履行政府采购手续、尽快启动项目、及时支付资金、按规定及时拨付资金等多种措施，确保支出进度达标。</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lastRenderedPageBreak/>
        <w:t>三、加强绩效运行监控。按照要求开展绩效运行监控，发现问题及时采取措施，确保绩效目标如期保质实现。</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四、做好绩效自评。按要求开展上年度部门预算绩效自评和重点评价工作，对评价中发现的问题及时整改，调整优化支出结构，提高财政资金使用效益。</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五、规范财务资产管理。完善财务管理制度，严格审批程序，加强固定资产登记、使用和报废处置管理，作出支出合理，物尽其用。</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901265" w:rsidRPr="00401B1B" w:rsidRDefault="00901265" w:rsidP="00901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 w:eastAsia="仿宋" w:hAnsi="仿宋"/>
          <w:sz w:val="32"/>
          <w:szCs w:val="32"/>
        </w:rPr>
      </w:pPr>
      <w:r w:rsidRPr="00401B1B">
        <w:rPr>
          <w:rFonts w:ascii="仿宋" w:eastAsia="仿宋" w:hAnsi="仿宋"/>
          <w:sz w:val="32"/>
          <w:szCs w:val="32"/>
        </w:rPr>
        <w:t>七、加强宣传培训调研等工作。加强人员培训，提高本部门职工业务素质；加强调研，提出优化财政资金配置、提高资金使用效益的意见建议，加大宣传力度，强化预算绩效管理意识，促进绩效管理水平进一步提升。</w:t>
      </w:r>
    </w:p>
    <w:p w:rsidR="00D347CC" w:rsidRDefault="00B80935" w:rsidP="00525552">
      <w:pPr>
        <w:overflowPunct w:val="0"/>
        <w:adjustRightInd w:val="0"/>
        <w:snapToGrid w:val="0"/>
        <w:spacing w:afterLines="50" w:line="580" w:lineRule="exact"/>
        <w:ind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W w:w="12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1166"/>
        <w:gridCol w:w="1276"/>
        <w:gridCol w:w="1701"/>
        <w:gridCol w:w="3402"/>
        <w:gridCol w:w="1884"/>
        <w:gridCol w:w="543"/>
        <w:gridCol w:w="488"/>
        <w:gridCol w:w="573"/>
        <w:gridCol w:w="1277"/>
      </w:tblGrid>
      <w:tr w:rsidR="00D347CC" w:rsidTr="00F37DBC">
        <w:trPr>
          <w:trHeight w:val="326"/>
          <w:tblHeader/>
          <w:jc w:val="center"/>
        </w:trPr>
        <w:tc>
          <w:tcPr>
            <w:tcW w:w="1166"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340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884"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rsidTr="00F37DBC">
        <w:trPr>
          <w:trHeight w:val="533"/>
          <w:tblHeader/>
          <w:jc w:val="center"/>
        </w:trPr>
        <w:tc>
          <w:tcPr>
            <w:tcW w:w="1166" w:type="dxa"/>
            <w:vMerge/>
            <w:tcBorders>
              <w:tl2br w:val="nil"/>
              <w:tr2bl w:val="nil"/>
            </w:tcBorders>
            <w:vAlign w:val="center"/>
          </w:tcPr>
          <w:p w:rsidR="00D347CC" w:rsidRDefault="00D347CC"/>
        </w:tc>
        <w:tc>
          <w:tcPr>
            <w:tcW w:w="1276" w:type="dxa"/>
            <w:vMerge/>
            <w:tcBorders>
              <w:tl2br w:val="nil"/>
              <w:tr2bl w:val="nil"/>
            </w:tcBorders>
            <w:vAlign w:val="center"/>
          </w:tcPr>
          <w:p w:rsidR="00D347CC" w:rsidRDefault="00D347CC"/>
        </w:tc>
        <w:tc>
          <w:tcPr>
            <w:tcW w:w="1701" w:type="dxa"/>
            <w:vMerge/>
            <w:tcBorders>
              <w:tl2br w:val="nil"/>
              <w:tr2bl w:val="nil"/>
            </w:tcBorders>
            <w:vAlign w:val="center"/>
          </w:tcPr>
          <w:p w:rsidR="00D347CC" w:rsidRDefault="00D347CC"/>
        </w:tc>
        <w:tc>
          <w:tcPr>
            <w:tcW w:w="3402" w:type="dxa"/>
            <w:vMerge/>
            <w:tcBorders>
              <w:tl2br w:val="nil"/>
              <w:tr2bl w:val="nil"/>
            </w:tcBorders>
            <w:vAlign w:val="center"/>
          </w:tcPr>
          <w:p w:rsidR="00D347CC" w:rsidRDefault="00D347CC"/>
        </w:tc>
        <w:tc>
          <w:tcPr>
            <w:tcW w:w="1884" w:type="dxa"/>
            <w:vMerge/>
            <w:tcBorders>
              <w:tl2br w:val="nil"/>
              <w:tr2bl w:val="nil"/>
            </w:tcBorders>
            <w:vAlign w:val="center"/>
          </w:tcPr>
          <w:p w:rsidR="00D347CC" w:rsidRDefault="00D347CC"/>
        </w:tc>
        <w:tc>
          <w:tcPr>
            <w:tcW w:w="54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347CC" w:rsidRDefault="00D347CC"/>
        </w:tc>
      </w:tr>
      <w:tr w:rsidR="00D347CC" w:rsidTr="00F37DBC">
        <w:trPr>
          <w:trHeight w:val="594"/>
          <w:jc w:val="center"/>
        </w:trPr>
        <w:tc>
          <w:tcPr>
            <w:tcW w:w="1166"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lastRenderedPageBreak/>
              <w:t>部门产出</w:t>
            </w:r>
          </w:p>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数量</w:t>
            </w:r>
          </w:p>
        </w:tc>
        <w:tc>
          <w:tcPr>
            <w:tcW w:w="1701" w:type="dxa"/>
            <w:tcBorders>
              <w:tl2br w:val="nil"/>
              <w:tr2bl w:val="nil"/>
            </w:tcBorders>
            <w:vAlign w:val="center"/>
          </w:tcPr>
          <w:p w:rsidR="00D347CC" w:rsidRPr="00F37DBC" w:rsidRDefault="00F37DBC">
            <w:pPr>
              <w:widowControl/>
              <w:adjustRightInd w:val="0"/>
              <w:snapToGrid w:val="0"/>
              <w:rPr>
                <w:rFonts w:ascii="方正书宋_GBK" w:eastAsia="方正书宋_GBK"/>
              </w:rPr>
            </w:pPr>
            <w:r w:rsidRPr="00F37DBC">
              <w:rPr>
                <w:rFonts w:ascii="方正书宋_GBK" w:eastAsia="方正书宋_GBK" w:hint="eastAsia"/>
              </w:rPr>
              <w:t>村街数量</w:t>
            </w:r>
          </w:p>
        </w:tc>
        <w:tc>
          <w:tcPr>
            <w:tcW w:w="3402"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优个数</w:t>
            </w:r>
            <w:r>
              <w:rPr>
                <w:rFonts w:hint="eastAsia"/>
                <w:sz w:val="18"/>
                <w:szCs w:val="18"/>
              </w:rPr>
              <w:t xml:space="preserve">=21  </w:t>
            </w:r>
            <w:r>
              <w:rPr>
                <w:rFonts w:hint="eastAsia"/>
                <w:sz w:val="18"/>
                <w:szCs w:val="18"/>
              </w:rPr>
              <w:t>；良</w:t>
            </w:r>
            <w:r>
              <w:rPr>
                <w:rFonts w:hint="eastAsia"/>
                <w:sz w:val="18"/>
                <w:szCs w:val="18"/>
              </w:rPr>
              <w:t xml:space="preserve"> 21</w:t>
            </w:r>
            <w:r>
              <w:rPr>
                <w:rFonts w:hint="eastAsia"/>
                <w:sz w:val="18"/>
                <w:szCs w:val="18"/>
              </w:rPr>
              <w:t>＞个数≥</w:t>
            </w:r>
            <w:r>
              <w:rPr>
                <w:rFonts w:hint="eastAsia"/>
                <w:sz w:val="18"/>
                <w:szCs w:val="18"/>
              </w:rPr>
              <w:t xml:space="preserve">17 </w:t>
            </w:r>
            <w:r>
              <w:rPr>
                <w:rFonts w:hint="eastAsia"/>
                <w:sz w:val="18"/>
                <w:szCs w:val="18"/>
              </w:rPr>
              <w:t>；中</w:t>
            </w:r>
            <w:r>
              <w:rPr>
                <w:rFonts w:hint="eastAsia"/>
                <w:sz w:val="18"/>
                <w:szCs w:val="18"/>
              </w:rPr>
              <w:t xml:space="preserve">  17</w:t>
            </w:r>
            <w:r>
              <w:rPr>
                <w:rFonts w:hint="eastAsia"/>
                <w:sz w:val="18"/>
                <w:szCs w:val="18"/>
              </w:rPr>
              <w:t>＞个数≥</w:t>
            </w:r>
            <w:r>
              <w:rPr>
                <w:rFonts w:hint="eastAsia"/>
                <w:sz w:val="18"/>
                <w:szCs w:val="18"/>
              </w:rPr>
              <w:t xml:space="preserve">15 </w:t>
            </w:r>
            <w:r>
              <w:rPr>
                <w:rFonts w:hint="eastAsia"/>
                <w:sz w:val="18"/>
                <w:szCs w:val="18"/>
              </w:rPr>
              <w:t>；差个数＜</w:t>
            </w:r>
            <w:r>
              <w:rPr>
                <w:rFonts w:hint="eastAsia"/>
                <w:sz w:val="18"/>
                <w:szCs w:val="18"/>
              </w:rPr>
              <w:t>15</w:t>
            </w:r>
          </w:p>
          <w:p w:rsidR="00D347CC" w:rsidRPr="00F37DBC"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经费使用受益村街数量</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F37DBC" w:rsidRDefault="00F37DBC" w:rsidP="00F37DBC">
            <w:pPr>
              <w:widowControl/>
              <w:jc w:val="center"/>
              <w:rPr>
                <w:rFonts w:ascii="宋体" w:hAnsi="宋体" w:cs="宋体"/>
                <w:kern w:val="0"/>
                <w:sz w:val="18"/>
                <w:szCs w:val="18"/>
              </w:rPr>
            </w:pPr>
            <w:r>
              <w:rPr>
                <w:rFonts w:hint="eastAsia"/>
                <w:sz w:val="18"/>
                <w:szCs w:val="18"/>
              </w:rPr>
              <w:t>=</w:t>
            </w:r>
          </w:p>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F37DBC" w:rsidRDefault="00F37DBC" w:rsidP="00F37DBC">
            <w:pPr>
              <w:widowControl/>
              <w:jc w:val="center"/>
              <w:rPr>
                <w:rFonts w:ascii="宋体" w:hAnsi="宋体" w:cs="宋体"/>
                <w:kern w:val="0"/>
                <w:sz w:val="18"/>
                <w:szCs w:val="18"/>
              </w:rPr>
            </w:pPr>
            <w:r>
              <w:rPr>
                <w:rFonts w:hint="eastAsia"/>
                <w:sz w:val="18"/>
                <w:szCs w:val="18"/>
              </w:rPr>
              <w:t>21.00</w:t>
            </w:r>
          </w:p>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F37DBC" w:rsidRDefault="00F37DBC" w:rsidP="00F37DBC">
            <w:pPr>
              <w:widowControl/>
              <w:jc w:val="center"/>
              <w:rPr>
                <w:rFonts w:ascii="宋体" w:hAnsi="宋体" w:cs="宋体"/>
                <w:kern w:val="0"/>
                <w:sz w:val="18"/>
                <w:szCs w:val="18"/>
              </w:rPr>
            </w:pPr>
            <w:r>
              <w:rPr>
                <w:rFonts w:hint="eastAsia"/>
                <w:sz w:val="18"/>
                <w:szCs w:val="18"/>
              </w:rPr>
              <w:t>个</w:t>
            </w:r>
          </w:p>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根据实际受益村街的个数确定</w:t>
            </w:r>
          </w:p>
          <w:p w:rsidR="00D347CC" w:rsidRPr="00F37DBC" w:rsidRDefault="00D347CC">
            <w:pPr>
              <w:widowControl/>
              <w:adjustRightInd w:val="0"/>
              <w:snapToGrid w:val="0"/>
              <w:rPr>
                <w:rFonts w:ascii="方正书宋_GBK" w:eastAsia="方正书宋_GBK"/>
              </w:rPr>
            </w:pPr>
          </w:p>
        </w:tc>
      </w:tr>
      <w:tr w:rsidR="00D347CC" w:rsidTr="00F37DBC">
        <w:trPr>
          <w:trHeight w:val="614"/>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质量</w:t>
            </w:r>
          </w:p>
        </w:tc>
        <w:tc>
          <w:tcPr>
            <w:tcW w:w="1701"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资金支付合规率（</w:t>
            </w:r>
            <w:r>
              <w:rPr>
                <w:rFonts w:hint="eastAsia"/>
                <w:sz w:val="18"/>
                <w:szCs w:val="18"/>
              </w:rPr>
              <w:t>%</w:t>
            </w:r>
            <w:r>
              <w:rPr>
                <w:rFonts w:hint="eastAsia"/>
                <w:sz w:val="18"/>
                <w:szCs w:val="18"/>
              </w:rPr>
              <w:t>）</w:t>
            </w:r>
          </w:p>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优合规率≥</w:t>
            </w:r>
            <w:r>
              <w:rPr>
                <w:rFonts w:hint="eastAsia"/>
                <w:sz w:val="18"/>
                <w:szCs w:val="18"/>
              </w:rPr>
              <w:t xml:space="preserve">  95 </w:t>
            </w:r>
            <w:r>
              <w:rPr>
                <w:rFonts w:hint="eastAsia"/>
                <w:sz w:val="18"/>
                <w:szCs w:val="18"/>
              </w:rPr>
              <w:t>；良</w:t>
            </w:r>
            <w:r>
              <w:rPr>
                <w:rFonts w:hint="eastAsia"/>
                <w:sz w:val="18"/>
                <w:szCs w:val="18"/>
              </w:rPr>
              <w:t xml:space="preserve"> 95</w:t>
            </w:r>
            <w:r>
              <w:rPr>
                <w:rFonts w:hint="eastAsia"/>
                <w:sz w:val="18"/>
                <w:szCs w:val="18"/>
              </w:rPr>
              <w:t>＞合规率≥</w:t>
            </w:r>
            <w:r>
              <w:rPr>
                <w:rFonts w:hint="eastAsia"/>
                <w:sz w:val="18"/>
                <w:szCs w:val="18"/>
              </w:rPr>
              <w:t xml:space="preserve">85 </w:t>
            </w:r>
            <w:r>
              <w:rPr>
                <w:rFonts w:hint="eastAsia"/>
                <w:sz w:val="18"/>
                <w:szCs w:val="18"/>
              </w:rPr>
              <w:t>；中</w:t>
            </w:r>
            <w:r>
              <w:rPr>
                <w:rFonts w:hint="eastAsia"/>
                <w:sz w:val="18"/>
                <w:szCs w:val="18"/>
              </w:rPr>
              <w:t xml:space="preserve">  85</w:t>
            </w:r>
            <w:r>
              <w:rPr>
                <w:rFonts w:hint="eastAsia"/>
                <w:sz w:val="18"/>
                <w:szCs w:val="18"/>
              </w:rPr>
              <w:t>＞合规率≥</w:t>
            </w:r>
            <w:r>
              <w:rPr>
                <w:rFonts w:hint="eastAsia"/>
                <w:sz w:val="18"/>
                <w:szCs w:val="18"/>
              </w:rPr>
              <w:t>75</w:t>
            </w:r>
            <w:r>
              <w:rPr>
                <w:rFonts w:hint="eastAsia"/>
                <w:sz w:val="18"/>
                <w:szCs w:val="18"/>
              </w:rPr>
              <w:t>；差合规率＜</w:t>
            </w:r>
            <w:r>
              <w:rPr>
                <w:rFonts w:hint="eastAsia"/>
                <w:sz w:val="18"/>
                <w:szCs w:val="18"/>
              </w:rPr>
              <w:t>75</w:t>
            </w:r>
          </w:p>
          <w:p w:rsidR="00D347CC" w:rsidRPr="00F37DBC"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资金支付合规率（</w:t>
            </w:r>
            <w:r>
              <w:rPr>
                <w:rFonts w:hint="eastAsia"/>
                <w:sz w:val="18"/>
                <w:szCs w:val="18"/>
              </w:rPr>
              <w:t>%</w:t>
            </w:r>
            <w:r>
              <w:rPr>
                <w:rFonts w:hint="eastAsia"/>
                <w:sz w:val="18"/>
                <w:szCs w:val="18"/>
              </w:rPr>
              <w:t>）</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F37DBC" w:rsidRDefault="00F37DBC" w:rsidP="00F37DBC">
            <w:pPr>
              <w:widowControl/>
              <w:jc w:val="center"/>
              <w:rPr>
                <w:rFonts w:ascii="宋体" w:hAnsi="宋体" w:cs="宋体"/>
                <w:kern w:val="0"/>
                <w:sz w:val="18"/>
                <w:szCs w:val="18"/>
              </w:rPr>
            </w:pPr>
            <w:r>
              <w:rPr>
                <w:rFonts w:hint="eastAsia"/>
                <w:sz w:val="18"/>
                <w:szCs w:val="18"/>
              </w:rPr>
              <w:t>≥</w:t>
            </w:r>
          </w:p>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F37DBC" w:rsidRDefault="00F37DBC" w:rsidP="00F37DBC">
            <w:pPr>
              <w:widowControl/>
              <w:jc w:val="center"/>
              <w:rPr>
                <w:rFonts w:ascii="宋体" w:hAnsi="宋体" w:cs="宋体"/>
                <w:kern w:val="0"/>
                <w:sz w:val="18"/>
                <w:szCs w:val="18"/>
              </w:rPr>
            </w:pPr>
            <w:r>
              <w:rPr>
                <w:rFonts w:hint="eastAsia"/>
                <w:sz w:val="18"/>
                <w:szCs w:val="18"/>
              </w:rPr>
              <w:t>95.00</w:t>
            </w:r>
          </w:p>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F37DBC">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根据资金实际使用情况</w:t>
            </w:r>
          </w:p>
          <w:p w:rsidR="00D347CC" w:rsidRDefault="00D347CC">
            <w:pPr>
              <w:widowControl/>
              <w:adjustRightInd w:val="0"/>
              <w:snapToGrid w:val="0"/>
              <w:rPr>
                <w:rFonts w:ascii="方正书宋_GBK" w:eastAsia="方正书宋_GBK"/>
              </w:rPr>
            </w:pPr>
          </w:p>
        </w:tc>
      </w:tr>
      <w:tr w:rsidR="00D347CC" w:rsidTr="00F37DBC">
        <w:trPr>
          <w:trHeight w:val="458"/>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时效</w:t>
            </w:r>
          </w:p>
        </w:tc>
        <w:tc>
          <w:tcPr>
            <w:tcW w:w="1701"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项目完成率</w:t>
            </w:r>
          </w:p>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优完成率≥</w:t>
            </w:r>
            <w:r>
              <w:rPr>
                <w:rFonts w:hint="eastAsia"/>
                <w:sz w:val="18"/>
                <w:szCs w:val="18"/>
              </w:rPr>
              <w:t xml:space="preserve">  95 </w:t>
            </w:r>
            <w:r>
              <w:rPr>
                <w:rFonts w:hint="eastAsia"/>
                <w:sz w:val="18"/>
                <w:szCs w:val="18"/>
              </w:rPr>
              <w:t>；良</w:t>
            </w:r>
            <w:r>
              <w:rPr>
                <w:rFonts w:hint="eastAsia"/>
                <w:sz w:val="18"/>
                <w:szCs w:val="18"/>
              </w:rPr>
              <w:t xml:space="preserve"> 95</w:t>
            </w:r>
            <w:r>
              <w:rPr>
                <w:rFonts w:hint="eastAsia"/>
                <w:sz w:val="18"/>
                <w:szCs w:val="18"/>
              </w:rPr>
              <w:t>＞完成率≥</w:t>
            </w:r>
            <w:r>
              <w:rPr>
                <w:rFonts w:hint="eastAsia"/>
                <w:sz w:val="18"/>
                <w:szCs w:val="18"/>
              </w:rPr>
              <w:t xml:space="preserve">85 </w:t>
            </w:r>
            <w:r>
              <w:rPr>
                <w:rFonts w:hint="eastAsia"/>
                <w:sz w:val="18"/>
                <w:szCs w:val="18"/>
              </w:rPr>
              <w:t>；中</w:t>
            </w:r>
            <w:r>
              <w:rPr>
                <w:rFonts w:hint="eastAsia"/>
                <w:sz w:val="18"/>
                <w:szCs w:val="18"/>
              </w:rPr>
              <w:t xml:space="preserve">  85</w:t>
            </w:r>
            <w:r>
              <w:rPr>
                <w:rFonts w:hint="eastAsia"/>
                <w:sz w:val="18"/>
                <w:szCs w:val="18"/>
              </w:rPr>
              <w:t>＞完成率≥</w:t>
            </w:r>
            <w:r>
              <w:rPr>
                <w:rFonts w:hint="eastAsia"/>
                <w:sz w:val="18"/>
                <w:szCs w:val="18"/>
              </w:rPr>
              <w:t>75</w:t>
            </w:r>
            <w:r>
              <w:rPr>
                <w:rFonts w:hint="eastAsia"/>
                <w:sz w:val="18"/>
                <w:szCs w:val="18"/>
              </w:rPr>
              <w:t>；差完成率＜</w:t>
            </w:r>
            <w:r>
              <w:rPr>
                <w:rFonts w:hint="eastAsia"/>
                <w:sz w:val="18"/>
                <w:szCs w:val="18"/>
              </w:rPr>
              <w:t>75</w:t>
            </w:r>
          </w:p>
          <w:p w:rsidR="00D347CC" w:rsidRPr="004C6373"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项目进度占项目计划时间</w:t>
            </w:r>
          </w:p>
          <w:p w:rsidR="00D347CC" w:rsidRPr="004C6373" w:rsidRDefault="00D347CC">
            <w:pPr>
              <w:widowControl/>
              <w:adjustRightInd w:val="0"/>
              <w:snapToGrid w:val="0"/>
              <w:rPr>
                <w:rFonts w:ascii="方正书宋_GBK" w:eastAsia="方正书宋_GBK"/>
              </w:rPr>
            </w:pPr>
          </w:p>
        </w:tc>
        <w:tc>
          <w:tcPr>
            <w:tcW w:w="543"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w:t>
            </w:r>
          </w:p>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95.00</w:t>
            </w:r>
          </w:p>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按完成情况确定</w:t>
            </w:r>
          </w:p>
          <w:p w:rsidR="00D347CC" w:rsidRDefault="00D347CC">
            <w:pPr>
              <w:widowControl/>
              <w:adjustRightInd w:val="0"/>
              <w:snapToGrid w:val="0"/>
              <w:rPr>
                <w:rFonts w:ascii="方正书宋_GBK" w:eastAsia="方正书宋_GBK"/>
              </w:rPr>
            </w:pPr>
          </w:p>
        </w:tc>
      </w:tr>
      <w:tr w:rsidR="00D347CC" w:rsidTr="00F37DBC">
        <w:trPr>
          <w:trHeight w:val="614"/>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成本</w:t>
            </w:r>
          </w:p>
        </w:tc>
        <w:tc>
          <w:tcPr>
            <w:tcW w:w="1701" w:type="dxa"/>
            <w:tcBorders>
              <w:tl2br w:val="nil"/>
              <w:tr2bl w:val="nil"/>
            </w:tcBorders>
            <w:vAlign w:val="center"/>
          </w:tcPr>
          <w:p w:rsidR="00F37DBC" w:rsidRDefault="00F37DBC" w:rsidP="00F37DBC">
            <w:pPr>
              <w:widowControl/>
              <w:rPr>
                <w:rFonts w:ascii="宋体" w:hAnsi="宋体" w:cs="宋体"/>
                <w:kern w:val="0"/>
                <w:sz w:val="18"/>
                <w:szCs w:val="18"/>
              </w:rPr>
            </w:pPr>
            <w:r>
              <w:rPr>
                <w:rFonts w:hint="eastAsia"/>
                <w:sz w:val="18"/>
                <w:szCs w:val="18"/>
              </w:rPr>
              <w:t>预算执行</w:t>
            </w:r>
          </w:p>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优执行率≥</w:t>
            </w:r>
            <w:r>
              <w:rPr>
                <w:rFonts w:hint="eastAsia"/>
                <w:sz w:val="18"/>
                <w:szCs w:val="18"/>
              </w:rPr>
              <w:t xml:space="preserve">85% </w:t>
            </w:r>
            <w:r>
              <w:rPr>
                <w:rFonts w:hint="eastAsia"/>
                <w:sz w:val="18"/>
                <w:szCs w:val="18"/>
              </w:rPr>
              <w:t>；良</w:t>
            </w:r>
            <w:r>
              <w:rPr>
                <w:rFonts w:hint="eastAsia"/>
                <w:sz w:val="18"/>
                <w:szCs w:val="18"/>
              </w:rPr>
              <w:t xml:space="preserve">  85%</w:t>
            </w:r>
            <w:r>
              <w:rPr>
                <w:rFonts w:hint="eastAsia"/>
                <w:sz w:val="18"/>
                <w:szCs w:val="18"/>
              </w:rPr>
              <w:t>＞执行率≥</w:t>
            </w:r>
            <w:r>
              <w:rPr>
                <w:rFonts w:hint="eastAsia"/>
                <w:sz w:val="18"/>
                <w:szCs w:val="18"/>
              </w:rPr>
              <w:t xml:space="preserve">75% </w:t>
            </w:r>
            <w:r>
              <w:rPr>
                <w:rFonts w:hint="eastAsia"/>
                <w:sz w:val="18"/>
                <w:szCs w:val="18"/>
              </w:rPr>
              <w:t>；中</w:t>
            </w:r>
            <w:r>
              <w:rPr>
                <w:rFonts w:hint="eastAsia"/>
                <w:sz w:val="18"/>
                <w:szCs w:val="18"/>
              </w:rPr>
              <w:t xml:space="preserve"> 75%</w:t>
            </w:r>
            <w:r>
              <w:rPr>
                <w:rFonts w:hint="eastAsia"/>
                <w:sz w:val="18"/>
                <w:szCs w:val="18"/>
              </w:rPr>
              <w:t>＞执行率≥</w:t>
            </w:r>
            <w:r>
              <w:rPr>
                <w:rFonts w:hint="eastAsia"/>
                <w:sz w:val="18"/>
                <w:szCs w:val="18"/>
              </w:rPr>
              <w:t xml:space="preserve">65% </w:t>
            </w:r>
            <w:r>
              <w:rPr>
                <w:rFonts w:hint="eastAsia"/>
                <w:sz w:val="18"/>
                <w:szCs w:val="18"/>
              </w:rPr>
              <w:t>；差执行率＜</w:t>
            </w:r>
            <w:r>
              <w:rPr>
                <w:rFonts w:hint="eastAsia"/>
                <w:sz w:val="18"/>
                <w:szCs w:val="18"/>
              </w:rPr>
              <w:t>65%</w:t>
            </w:r>
          </w:p>
          <w:p w:rsidR="00D347CC" w:rsidRPr="004C6373"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预算执行率</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w:t>
            </w:r>
          </w:p>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85.00</w:t>
            </w:r>
          </w:p>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根据人员实际执行数占年初预算数的比例确定</w:t>
            </w:r>
          </w:p>
          <w:p w:rsidR="00D347CC" w:rsidRPr="004C6373" w:rsidRDefault="00D347CC">
            <w:pPr>
              <w:widowControl/>
              <w:adjustRightInd w:val="0"/>
              <w:snapToGrid w:val="0"/>
              <w:rPr>
                <w:rFonts w:ascii="方正书宋_GBK" w:eastAsia="方正书宋_GBK"/>
              </w:rPr>
            </w:pPr>
          </w:p>
        </w:tc>
      </w:tr>
      <w:tr w:rsidR="00D347CC" w:rsidTr="00F37DBC">
        <w:trPr>
          <w:trHeight w:val="614"/>
          <w:jc w:val="center"/>
        </w:trPr>
        <w:tc>
          <w:tcPr>
            <w:tcW w:w="1166" w:type="dxa"/>
            <w:vMerge w:val="restart"/>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社会</w:t>
            </w:r>
          </w:p>
          <w:p w:rsidR="00D347CC" w:rsidRDefault="00B80935">
            <w:pPr>
              <w:widowControl/>
              <w:adjustRightInd w:val="0"/>
              <w:snapToGrid w:val="0"/>
              <w:jc w:val="center"/>
              <w:rPr>
                <w:rFonts w:ascii="方正书宋_GBK" w:eastAsia="方正书宋_GBK"/>
              </w:rPr>
            </w:pPr>
            <w:r>
              <w:rPr>
                <w:rFonts w:ascii="方正书宋_GBK" w:eastAsia="方正书宋_GBK"/>
              </w:rPr>
              <w:t>效益</w:t>
            </w:r>
          </w:p>
        </w:tc>
        <w:tc>
          <w:tcPr>
            <w:tcW w:w="1701"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单位正常运转</w:t>
            </w:r>
          </w:p>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优月数</w:t>
            </w:r>
            <w:r>
              <w:rPr>
                <w:rFonts w:hint="eastAsia"/>
                <w:sz w:val="18"/>
                <w:szCs w:val="18"/>
              </w:rPr>
              <w:t>=  12</w:t>
            </w:r>
            <w:r>
              <w:rPr>
                <w:rFonts w:hint="eastAsia"/>
                <w:sz w:val="18"/>
                <w:szCs w:val="18"/>
              </w:rPr>
              <w:t>；良</w:t>
            </w:r>
            <w:r>
              <w:rPr>
                <w:rFonts w:hint="eastAsia"/>
                <w:sz w:val="18"/>
                <w:szCs w:val="18"/>
              </w:rPr>
              <w:t xml:space="preserve"> 12</w:t>
            </w:r>
            <w:r>
              <w:rPr>
                <w:rFonts w:hint="eastAsia"/>
                <w:sz w:val="18"/>
                <w:szCs w:val="18"/>
              </w:rPr>
              <w:t>＞月数≥</w:t>
            </w:r>
            <w:r>
              <w:rPr>
                <w:rFonts w:hint="eastAsia"/>
                <w:sz w:val="18"/>
                <w:szCs w:val="18"/>
              </w:rPr>
              <w:t>10</w:t>
            </w:r>
            <w:r>
              <w:rPr>
                <w:rFonts w:hint="eastAsia"/>
                <w:sz w:val="18"/>
                <w:szCs w:val="18"/>
              </w:rPr>
              <w:t>；中</w:t>
            </w:r>
            <w:r>
              <w:rPr>
                <w:rFonts w:hint="eastAsia"/>
                <w:sz w:val="18"/>
                <w:szCs w:val="18"/>
              </w:rPr>
              <w:t xml:space="preserve">  10</w:t>
            </w:r>
            <w:r>
              <w:rPr>
                <w:rFonts w:hint="eastAsia"/>
                <w:sz w:val="18"/>
                <w:szCs w:val="18"/>
              </w:rPr>
              <w:t>＞月数≥</w:t>
            </w:r>
            <w:r>
              <w:rPr>
                <w:rFonts w:hint="eastAsia"/>
                <w:sz w:val="18"/>
                <w:szCs w:val="18"/>
              </w:rPr>
              <w:t xml:space="preserve">8 </w:t>
            </w:r>
            <w:r>
              <w:rPr>
                <w:rFonts w:hint="eastAsia"/>
                <w:sz w:val="18"/>
                <w:szCs w:val="18"/>
              </w:rPr>
              <w:t>；差月数＜</w:t>
            </w:r>
            <w:r>
              <w:rPr>
                <w:rFonts w:hint="eastAsia"/>
                <w:sz w:val="18"/>
                <w:szCs w:val="18"/>
              </w:rPr>
              <w:t>8</w:t>
            </w:r>
          </w:p>
          <w:p w:rsidR="00D347CC" w:rsidRPr="004C6373"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保证单位正常运转</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12</w:t>
            </w:r>
          </w:p>
        </w:tc>
        <w:tc>
          <w:tcPr>
            <w:tcW w:w="573"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月</w:t>
            </w:r>
          </w:p>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单位正常运转的时间</w:t>
            </w:r>
          </w:p>
          <w:p w:rsidR="00D347CC" w:rsidRDefault="00D347CC">
            <w:pPr>
              <w:widowControl/>
              <w:adjustRightInd w:val="0"/>
              <w:snapToGrid w:val="0"/>
              <w:rPr>
                <w:rFonts w:ascii="方正书宋_GBK" w:eastAsia="方正书宋_GBK"/>
              </w:rPr>
            </w:pPr>
          </w:p>
        </w:tc>
      </w:tr>
      <w:tr w:rsidR="00D347CC" w:rsidTr="00F37DBC">
        <w:trPr>
          <w:trHeight w:val="614"/>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经济</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效益</w:t>
            </w:r>
          </w:p>
        </w:tc>
        <w:tc>
          <w:tcPr>
            <w:tcW w:w="1701"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rsidTr="00F37DBC">
        <w:trPr>
          <w:trHeight w:val="614"/>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生态</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效益</w:t>
            </w:r>
          </w:p>
        </w:tc>
        <w:tc>
          <w:tcPr>
            <w:tcW w:w="1701"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340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884"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rsidTr="00F37DBC">
        <w:trPr>
          <w:trHeight w:val="770"/>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hint="eastAsia"/>
              </w:rPr>
              <w:t>可持续影响</w:t>
            </w:r>
          </w:p>
        </w:tc>
        <w:tc>
          <w:tcPr>
            <w:tcW w:w="1701"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t>可持续影响时效</w:t>
            </w:r>
          </w:p>
          <w:p w:rsidR="00D347CC" w:rsidRDefault="00D347CC">
            <w:pPr>
              <w:widowControl/>
              <w:adjustRightInd w:val="0"/>
              <w:snapToGrid w:val="0"/>
              <w:rPr>
                <w:rFonts w:ascii="方正书宋_GBK" w:eastAsia="方正书宋_GBK"/>
              </w:rPr>
            </w:pPr>
          </w:p>
        </w:tc>
        <w:tc>
          <w:tcPr>
            <w:tcW w:w="3402"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t>优月数</w:t>
            </w:r>
            <w:r>
              <w:rPr>
                <w:rFonts w:hint="eastAsia"/>
                <w:sz w:val="18"/>
                <w:szCs w:val="18"/>
              </w:rPr>
              <w:t>=  12</w:t>
            </w:r>
            <w:r>
              <w:rPr>
                <w:rFonts w:hint="eastAsia"/>
                <w:sz w:val="18"/>
                <w:szCs w:val="18"/>
              </w:rPr>
              <w:t>；良</w:t>
            </w:r>
            <w:r>
              <w:rPr>
                <w:rFonts w:hint="eastAsia"/>
                <w:sz w:val="18"/>
                <w:szCs w:val="18"/>
              </w:rPr>
              <w:t xml:space="preserve"> 12</w:t>
            </w:r>
            <w:r>
              <w:rPr>
                <w:rFonts w:hint="eastAsia"/>
                <w:sz w:val="18"/>
                <w:szCs w:val="18"/>
              </w:rPr>
              <w:t>＞月数≥</w:t>
            </w:r>
            <w:r>
              <w:rPr>
                <w:rFonts w:hint="eastAsia"/>
                <w:sz w:val="18"/>
                <w:szCs w:val="18"/>
              </w:rPr>
              <w:t>10</w:t>
            </w:r>
            <w:r>
              <w:rPr>
                <w:rFonts w:hint="eastAsia"/>
                <w:sz w:val="18"/>
                <w:szCs w:val="18"/>
              </w:rPr>
              <w:t>；中</w:t>
            </w:r>
            <w:r>
              <w:rPr>
                <w:rFonts w:hint="eastAsia"/>
                <w:sz w:val="18"/>
                <w:szCs w:val="18"/>
              </w:rPr>
              <w:t xml:space="preserve">  10</w:t>
            </w:r>
            <w:r>
              <w:rPr>
                <w:rFonts w:hint="eastAsia"/>
                <w:sz w:val="18"/>
                <w:szCs w:val="18"/>
              </w:rPr>
              <w:t>＞月数≥</w:t>
            </w:r>
            <w:r>
              <w:rPr>
                <w:rFonts w:hint="eastAsia"/>
                <w:sz w:val="18"/>
                <w:szCs w:val="18"/>
              </w:rPr>
              <w:t xml:space="preserve">8 </w:t>
            </w:r>
            <w:r>
              <w:rPr>
                <w:rFonts w:hint="eastAsia"/>
                <w:sz w:val="18"/>
                <w:szCs w:val="18"/>
              </w:rPr>
              <w:t>；差月数＜</w:t>
            </w:r>
            <w:r>
              <w:rPr>
                <w:rFonts w:hint="eastAsia"/>
                <w:sz w:val="18"/>
                <w:szCs w:val="18"/>
              </w:rPr>
              <w:t>8</w:t>
            </w:r>
          </w:p>
          <w:p w:rsidR="00D347CC" w:rsidRDefault="00D347CC">
            <w:pPr>
              <w:widowControl/>
              <w:adjustRightInd w:val="0"/>
              <w:snapToGrid w:val="0"/>
              <w:rPr>
                <w:rFonts w:ascii="方正书宋_GBK" w:eastAsia="方正书宋_GBK"/>
              </w:rPr>
            </w:pPr>
          </w:p>
        </w:tc>
        <w:tc>
          <w:tcPr>
            <w:tcW w:w="1884"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t>可持续影响时效</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4C6373">
            <w:pPr>
              <w:widowControl/>
              <w:adjustRightInd w:val="0"/>
              <w:snapToGrid w:val="0"/>
              <w:jc w:val="center"/>
              <w:rPr>
                <w:rFonts w:ascii="方正书宋_GBK" w:eastAsia="方正书宋_GBK"/>
              </w:rPr>
            </w:pPr>
            <w:r>
              <w:rPr>
                <w:rFonts w:ascii="方正书宋_GBK" w:eastAsia="方正书宋_GBK" w:hint="eastAsia"/>
              </w:rPr>
              <w:t>12</w:t>
            </w:r>
          </w:p>
        </w:tc>
        <w:tc>
          <w:tcPr>
            <w:tcW w:w="573"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月</w:t>
            </w:r>
          </w:p>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项目持续发挥作用期限</w:t>
            </w:r>
          </w:p>
          <w:p w:rsidR="00D347CC" w:rsidRDefault="00D347CC">
            <w:pPr>
              <w:widowControl/>
              <w:adjustRightInd w:val="0"/>
              <w:snapToGrid w:val="0"/>
              <w:rPr>
                <w:rFonts w:ascii="方正书宋_GBK" w:eastAsia="方正书宋_GBK"/>
              </w:rPr>
            </w:pPr>
          </w:p>
        </w:tc>
      </w:tr>
      <w:tr w:rsidR="00D347CC" w:rsidTr="00F37DBC">
        <w:trPr>
          <w:trHeight w:val="604"/>
          <w:jc w:val="center"/>
        </w:trPr>
        <w:tc>
          <w:tcPr>
            <w:tcW w:w="1166" w:type="dxa"/>
            <w:vMerge/>
            <w:tcBorders>
              <w:tl2br w:val="nil"/>
              <w:tr2bl w:val="nil"/>
            </w:tcBorders>
            <w:vAlign w:val="center"/>
          </w:tcPr>
          <w:p w:rsidR="00D347CC" w:rsidRDefault="00D347CC"/>
        </w:tc>
        <w:tc>
          <w:tcPr>
            <w:tcW w:w="1276"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满意度</w:t>
            </w:r>
          </w:p>
        </w:tc>
        <w:tc>
          <w:tcPr>
            <w:tcW w:w="1701"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t>服务对象满意度（</w:t>
            </w:r>
            <w:r>
              <w:rPr>
                <w:rFonts w:hint="eastAsia"/>
                <w:sz w:val="18"/>
                <w:szCs w:val="18"/>
              </w:rPr>
              <w:t>%</w:t>
            </w:r>
            <w:r>
              <w:rPr>
                <w:rFonts w:hint="eastAsia"/>
                <w:sz w:val="18"/>
                <w:szCs w:val="18"/>
              </w:rPr>
              <w:t>）</w:t>
            </w:r>
          </w:p>
          <w:p w:rsidR="00D347CC" w:rsidRDefault="00D347CC">
            <w:pPr>
              <w:widowControl/>
              <w:adjustRightInd w:val="0"/>
              <w:snapToGrid w:val="0"/>
              <w:rPr>
                <w:rFonts w:ascii="方正书宋_GBK" w:eastAsia="方正书宋_GBK"/>
              </w:rPr>
            </w:pPr>
          </w:p>
        </w:tc>
        <w:tc>
          <w:tcPr>
            <w:tcW w:w="3402"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t>优满意率≥</w:t>
            </w:r>
            <w:r>
              <w:rPr>
                <w:rFonts w:hint="eastAsia"/>
                <w:sz w:val="18"/>
                <w:szCs w:val="18"/>
              </w:rPr>
              <w:t xml:space="preserve">  95 </w:t>
            </w:r>
            <w:r>
              <w:rPr>
                <w:rFonts w:hint="eastAsia"/>
                <w:sz w:val="18"/>
                <w:szCs w:val="18"/>
              </w:rPr>
              <w:t>；良</w:t>
            </w:r>
            <w:r>
              <w:rPr>
                <w:rFonts w:hint="eastAsia"/>
                <w:sz w:val="18"/>
                <w:szCs w:val="18"/>
              </w:rPr>
              <w:t xml:space="preserve"> 95</w:t>
            </w:r>
            <w:r>
              <w:rPr>
                <w:rFonts w:hint="eastAsia"/>
                <w:sz w:val="18"/>
                <w:szCs w:val="18"/>
              </w:rPr>
              <w:t>＞满意率≥</w:t>
            </w:r>
            <w:r>
              <w:rPr>
                <w:rFonts w:hint="eastAsia"/>
                <w:sz w:val="18"/>
                <w:szCs w:val="18"/>
              </w:rPr>
              <w:t xml:space="preserve">85 </w:t>
            </w:r>
            <w:r>
              <w:rPr>
                <w:rFonts w:hint="eastAsia"/>
                <w:sz w:val="18"/>
                <w:szCs w:val="18"/>
              </w:rPr>
              <w:t>；</w:t>
            </w:r>
            <w:r>
              <w:rPr>
                <w:rFonts w:hint="eastAsia"/>
                <w:sz w:val="18"/>
                <w:szCs w:val="18"/>
              </w:rPr>
              <w:lastRenderedPageBreak/>
              <w:t>中</w:t>
            </w:r>
            <w:r>
              <w:rPr>
                <w:rFonts w:hint="eastAsia"/>
                <w:sz w:val="18"/>
                <w:szCs w:val="18"/>
              </w:rPr>
              <w:t xml:space="preserve">  85</w:t>
            </w:r>
            <w:r>
              <w:rPr>
                <w:rFonts w:hint="eastAsia"/>
                <w:sz w:val="18"/>
                <w:szCs w:val="18"/>
              </w:rPr>
              <w:t>＞满意率≥</w:t>
            </w:r>
            <w:r>
              <w:rPr>
                <w:rFonts w:hint="eastAsia"/>
                <w:sz w:val="18"/>
                <w:szCs w:val="18"/>
              </w:rPr>
              <w:t>75</w:t>
            </w:r>
            <w:r>
              <w:rPr>
                <w:rFonts w:hint="eastAsia"/>
                <w:sz w:val="18"/>
                <w:szCs w:val="18"/>
              </w:rPr>
              <w:t>；差满意率＜</w:t>
            </w:r>
            <w:r>
              <w:rPr>
                <w:rFonts w:hint="eastAsia"/>
                <w:sz w:val="18"/>
                <w:szCs w:val="18"/>
              </w:rPr>
              <w:t>75</w:t>
            </w:r>
          </w:p>
          <w:p w:rsidR="00D347CC" w:rsidRPr="004C6373" w:rsidRDefault="00D347CC">
            <w:pPr>
              <w:widowControl/>
              <w:adjustRightInd w:val="0"/>
              <w:snapToGrid w:val="0"/>
              <w:rPr>
                <w:rFonts w:ascii="方正书宋_GBK" w:eastAsia="方正书宋_GBK"/>
              </w:rPr>
            </w:pPr>
          </w:p>
        </w:tc>
        <w:tc>
          <w:tcPr>
            <w:tcW w:w="1884" w:type="dxa"/>
            <w:tcBorders>
              <w:tl2br w:val="nil"/>
              <w:tr2bl w:val="nil"/>
            </w:tcBorders>
            <w:noWrap/>
            <w:vAlign w:val="center"/>
          </w:tcPr>
          <w:p w:rsidR="004C6373" w:rsidRDefault="004C6373" w:rsidP="004C6373">
            <w:pPr>
              <w:widowControl/>
              <w:rPr>
                <w:rFonts w:ascii="宋体" w:hAnsi="宋体" w:cs="宋体"/>
                <w:kern w:val="0"/>
                <w:sz w:val="18"/>
                <w:szCs w:val="18"/>
              </w:rPr>
            </w:pPr>
            <w:r>
              <w:rPr>
                <w:rFonts w:hint="eastAsia"/>
                <w:sz w:val="18"/>
                <w:szCs w:val="18"/>
              </w:rPr>
              <w:lastRenderedPageBreak/>
              <w:t>服务对象满意度（</w:t>
            </w:r>
            <w:r>
              <w:rPr>
                <w:rFonts w:hint="eastAsia"/>
                <w:sz w:val="18"/>
                <w:szCs w:val="18"/>
              </w:rPr>
              <w:t>%</w:t>
            </w:r>
            <w:r>
              <w:rPr>
                <w:rFonts w:hint="eastAsia"/>
                <w:sz w:val="18"/>
                <w:szCs w:val="18"/>
              </w:rPr>
              <w:t>）</w:t>
            </w:r>
          </w:p>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w:t>
            </w:r>
          </w:p>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4C6373" w:rsidRDefault="004C6373" w:rsidP="004C6373">
            <w:pPr>
              <w:widowControl/>
              <w:jc w:val="center"/>
              <w:rPr>
                <w:rFonts w:ascii="宋体" w:hAnsi="宋体" w:cs="宋体"/>
                <w:kern w:val="0"/>
                <w:sz w:val="18"/>
                <w:szCs w:val="18"/>
              </w:rPr>
            </w:pPr>
            <w:r>
              <w:rPr>
                <w:rFonts w:hint="eastAsia"/>
                <w:sz w:val="18"/>
                <w:szCs w:val="18"/>
              </w:rPr>
              <w:t>95.00</w:t>
            </w:r>
          </w:p>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4C6373">
            <w:pPr>
              <w:widowControl/>
              <w:adjustRightInd w:val="0"/>
              <w:snapToGrid w:val="0"/>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C6373" w:rsidRDefault="004C6373" w:rsidP="004C6373">
            <w:pPr>
              <w:widowControl/>
              <w:rPr>
                <w:rFonts w:ascii="宋体" w:hAnsi="宋体" w:cs="宋体"/>
                <w:kern w:val="0"/>
                <w:sz w:val="18"/>
                <w:szCs w:val="18"/>
              </w:rPr>
            </w:pPr>
            <w:r>
              <w:rPr>
                <w:rFonts w:hint="eastAsia"/>
                <w:sz w:val="18"/>
                <w:szCs w:val="18"/>
              </w:rPr>
              <w:t>提根据调查对</w:t>
            </w:r>
            <w:r>
              <w:rPr>
                <w:rFonts w:hint="eastAsia"/>
                <w:sz w:val="18"/>
                <w:szCs w:val="18"/>
              </w:rPr>
              <w:lastRenderedPageBreak/>
              <w:t>象满意情况</w:t>
            </w:r>
          </w:p>
          <w:p w:rsidR="00D347CC" w:rsidRPr="004C6373" w:rsidRDefault="00D347CC">
            <w:pPr>
              <w:widowControl/>
              <w:adjustRightInd w:val="0"/>
              <w:snapToGrid w:val="0"/>
              <w:rPr>
                <w:rFonts w:ascii="方正书宋_GBK" w:eastAsia="方正书宋_GBK"/>
              </w:rPr>
            </w:pPr>
          </w:p>
        </w:tc>
      </w:tr>
    </w:tbl>
    <w:p w:rsidR="00D347CC" w:rsidRDefault="00D347CC"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第二部分资金绩效目标</w:t>
      </w:r>
    </w:p>
    <w:p w:rsidR="00D347CC" w:rsidRPr="00EB40E8" w:rsidRDefault="000956D1" w:rsidP="00EB40E8">
      <w:pPr>
        <w:pStyle w:val="a9"/>
        <w:numPr>
          <w:ilvl w:val="0"/>
          <w:numId w:val="1"/>
        </w:numPr>
        <w:ind w:firstLineChars="0"/>
        <w:jc w:val="left"/>
        <w:outlineLvl w:val="1"/>
        <w:rPr>
          <w:rFonts w:ascii="Times New Roman" w:eastAsia="仿宋_GB2312" w:hAnsi="Times New Roman" w:cs="Times New Roman"/>
          <w:sz w:val="28"/>
        </w:rPr>
      </w:pPr>
      <w:r w:rsidRPr="00EB40E8">
        <w:rPr>
          <w:rFonts w:ascii="Times New Roman" w:eastAsia="仿宋_GB2312" w:hAnsi="Times New Roman" w:cs="Times New Roman" w:hint="eastAsia"/>
          <w:sz w:val="28"/>
        </w:rPr>
        <w:t>村街支出经费</w:t>
      </w:r>
      <w:r w:rsidR="00B80935" w:rsidRPr="00EB40E8">
        <w:rPr>
          <w:rFonts w:ascii="Times New Roman" w:eastAsia="仿宋_GB2312" w:hAnsi="Times New Roman" w:cs="Times New Roman"/>
          <w:sz w:val="28"/>
        </w:rPr>
        <w:t>绩效目标表</w:t>
      </w:r>
      <w:bookmarkStart w:id="1" w:name="_Toc29799657"/>
      <w:bookmarkEnd w:id="1"/>
      <w:r w:rsidR="00B80935" w:rsidRPr="00EB40E8">
        <w:rPr>
          <w:rFonts w:ascii="Times New Roman" w:eastAsia="仿宋_GB2312" w:hAnsi="Times New Roman" w:cs="Times New Roman"/>
          <w:vanish/>
          <w:sz w:val="28"/>
        </w:rPr>
        <w:t>{ TC 2</w:t>
      </w:r>
      <w:r w:rsidR="00B80935" w:rsidRPr="00EB40E8">
        <w:rPr>
          <w:rFonts w:ascii="Times New Roman" w:eastAsia="仿宋_GB2312" w:hAnsi="Times New Roman" w:cs="Times New Roman"/>
          <w:vanish/>
          <w:sz w:val="28"/>
        </w:rPr>
        <w:t>、办公自动化（</w:t>
      </w:r>
      <w:r w:rsidR="00B80935" w:rsidRPr="00EB40E8">
        <w:rPr>
          <w:rFonts w:ascii="Times New Roman" w:eastAsia="仿宋_GB2312" w:hAnsi="Times New Roman" w:cs="Times New Roman"/>
          <w:vanish/>
          <w:sz w:val="28"/>
        </w:rPr>
        <w:t>OA</w:t>
      </w:r>
      <w:r w:rsidR="00B80935" w:rsidRPr="00EB40E8">
        <w:rPr>
          <w:rFonts w:ascii="Times New Roman" w:eastAsia="仿宋_GB2312" w:hAnsi="Times New Roman" w:cs="Times New Roman"/>
          <w:vanish/>
          <w:sz w:val="28"/>
        </w:rPr>
        <w:t>）和督查督办系统升级及推广费绩效目标表</w:t>
      </w:r>
      <w:r w:rsidR="00B80935" w:rsidRPr="00EB40E8">
        <w:rPr>
          <w:rFonts w:ascii="Times New Roman" w:eastAsia="仿宋_GB2312" w:hAnsi="Times New Roman" w:cs="Times New Roman"/>
          <w:vanish/>
          <w:sz w:val="28"/>
        </w:rPr>
        <w:t xml:space="preserve"> \f C \l 1 }</w:t>
      </w:r>
    </w:p>
    <w:p w:rsidR="00EB40E8" w:rsidRPr="00B12A46" w:rsidRDefault="00EB40E8" w:rsidP="00EB40E8">
      <w:pPr>
        <w:pStyle w:val="a9"/>
        <w:ind w:left="920" w:firstLineChars="0" w:firstLine="0"/>
        <w:jc w:val="left"/>
        <w:outlineLvl w:val="1"/>
        <w:rPr>
          <w:rFonts w:ascii="Times New Roman" w:eastAsia="仿宋_GB2312" w:hAnsi="Times New Roman" w:cs="Times New Roman"/>
          <w:sz w:val="24"/>
          <w:szCs w:val="24"/>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3C0DDB" w:rsidRPr="00B12A46">
        <w:rPr>
          <w:rFonts w:ascii="方正小标宋_GBK" w:eastAsia="方正小标宋_GBK" w:hint="eastAsia"/>
          <w:sz w:val="24"/>
          <w:szCs w:val="24"/>
        </w:rPr>
        <w:t>万元</w:t>
      </w:r>
    </w:p>
    <w:p w:rsidR="00D347CC" w:rsidRDefault="00D347CC">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7630FB">
        <w:trPr>
          <w:cantSplit/>
          <w:trHeight w:val="397"/>
          <w:tblHeader/>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7630FB" w:rsidRDefault="007630FB" w:rsidP="007630FB">
            <w:pPr>
              <w:spacing w:line="300" w:lineRule="exact"/>
              <w:rPr>
                <w:rFonts w:ascii="Times New Roman" w:eastAsia="仿宋_GB2312" w:hAnsi="Times New Roman" w:cs="Times New Roman"/>
                <w:b/>
              </w:rPr>
            </w:pPr>
            <w:r w:rsidRPr="00D81A45">
              <w:rPr>
                <w:rFonts w:ascii="方正书宋_GBK" w:eastAsia="方正书宋_GBK"/>
              </w:rPr>
              <w:t>1.</w:t>
            </w:r>
            <w:r w:rsidRPr="00D81A45">
              <w:rPr>
                <w:rFonts w:ascii="方正书宋_GBK" w:eastAsia="方正书宋_GBK" w:hint="eastAsia"/>
              </w:rPr>
              <w:t>提升村街办事能力，助力村街发展。</w:t>
            </w:r>
            <w:r w:rsidRPr="00D81A45">
              <w:rPr>
                <w:rFonts w:ascii="方正书宋_GBK" w:eastAsia="方正书宋_GBK"/>
              </w:rPr>
              <w:tab/>
            </w:r>
            <w:r w:rsidRPr="00D81A45">
              <w:rPr>
                <w:rFonts w:ascii="方正书宋_GBK" w:eastAsia="方正书宋_GBK"/>
              </w:rPr>
              <w:tab/>
            </w:r>
            <w:r w:rsidRPr="00D81A45">
              <w:rPr>
                <w:rFonts w:ascii="方正书宋_GBK" w:eastAsia="方正书宋_GBK"/>
              </w:rPr>
              <w:tab/>
            </w:r>
            <w:r w:rsidRPr="00D81A45">
              <w:rPr>
                <w:rFonts w:ascii="方正书宋_GBK" w:eastAsia="方正书宋_GBK"/>
              </w:rPr>
              <w:tab/>
            </w:r>
            <w:r w:rsidRPr="00D81A45">
              <w:rPr>
                <w:rFonts w:ascii="方正书宋_GBK" w:eastAsia="方正书宋_GBK"/>
              </w:rPr>
              <w:tab/>
            </w:r>
            <w:r w:rsidRPr="00D81A45">
              <w:rPr>
                <w:rFonts w:ascii="方正书宋_GBK" w:eastAsia="方正书宋_GBK"/>
              </w:rPr>
              <w:tab/>
            </w:r>
            <w:r w:rsidRPr="00D81A45">
              <w:rPr>
                <w:rFonts w:ascii="方正书宋_GBK" w:eastAsia="方正书宋_GBK"/>
              </w:rPr>
              <w:tab/>
            </w:r>
          </w:p>
        </w:tc>
      </w:tr>
      <w:tr w:rsidR="007630FB">
        <w:trPr>
          <w:cantSplit/>
          <w:trHeight w:val="397"/>
          <w:tblHeader/>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7630FB">
        <w:trPr>
          <w:cantSplit/>
          <w:trHeight w:val="369"/>
          <w:jc w:val="center"/>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数量指标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村街个数</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村街个数</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rPr>
              <w:t>21</w:t>
            </w:r>
            <w:r w:rsidRPr="00D81A45">
              <w:rPr>
                <w:rFonts w:ascii="方正书宋_GBK" w:eastAsia="方正书宋_GBK" w:hint="eastAsia"/>
              </w:rPr>
              <w:t>个</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根据实际清理村街个数</w:t>
            </w:r>
          </w:p>
        </w:tc>
      </w:tr>
      <w:tr w:rsidR="007630FB">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质量指标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覆盖率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覆盖率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w:t>
            </w:r>
            <w:r w:rsidRPr="00D81A45">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按验收结果确定</w:t>
            </w:r>
          </w:p>
        </w:tc>
      </w:tr>
      <w:tr w:rsidR="007630FB">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时效指标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工作按时完成率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工作按时完成率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w:t>
            </w:r>
            <w:r w:rsidRPr="00D81A45">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按完成情况确定</w:t>
            </w:r>
          </w:p>
        </w:tc>
      </w:tr>
      <w:tr w:rsidR="007630FB">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成本指标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村均成本</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村均成本</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rPr>
              <w:t>3</w:t>
            </w:r>
            <w:r w:rsidRPr="00D81A45">
              <w:rPr>
                <w:rFonts w:ascii="方正书宋_GBK" w:eastAsia="方正书宋_GBK" w:hint="eastAsia"/>
              </w:rPr>
              <w:t>万元</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按村均成本确定</w:t>
            </w:r>
          </w:p>
        </w:tc>
      </w:tr>
      <w:tr w:rsidR="007630FB">
        <w:trPr>
          <w:cantSplit/>
          <w:trHeight w:val="369"/>
          <w:jc w:val="center"/>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社会效益指标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保障正常办公</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保障正常办公</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rPr>
              <w:t>12</w:t>
            </w:r>
            <w:r w:rsidRPr="00D81A45">
              <w:rPr>
                <w:rFonts w:ascii="方正书宋_GBK" w:eastAsia="方正书宋_GBK" w:hint="eastAsia"/>
              </w:rPr>
              <w:t>月</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正常办公期限</w:t>
            </w:r>
          </w:p>
        </w:tc>
      </w:tr>
      <w:tr w:rsidR="007630FB">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可持续影响指标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项目持续发挥作用期限</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项目持续发挥作用期限</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rPr>
              <w:t>12</w:t>
            </w:r>
            <w:r w:rsidRPr="00D81A45">
              <w:rPr>
                <w:rFonts w:ascii="方正书宋_GBK" w:eastAsia="方正书宋_GBK" w:hint="eastAsia"/>
              </w:rPr>
              <w:t>月</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项目持续发挥作用期限</w:t>
            </w:r>
          </w:p>
        </w:tc>
      </w:tr>
      <w:tr w:rsidR="007630FB">
        <w:trPr>
          <w:cantSplit/>
          <w:trHeight w:val="369"/>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服务对象满意度指标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服务对象满意度</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服务对象满意度</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w:t>
            </w:r>
            <w:r w:rsidRPr="00D81A45">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D81A45">
              <w:rPr>
                <w:rFonts w:ascii="方正书宋_GBK" w:eastAsia="方正书宋_GBK" w:hint="eastAsia"/>
              </w:rPr>
              <w:t>群众满意数量占总和的比例</w:t>
            </w:r>
          </w:p>
        </w:tc>
      </w:tr>
    </w:tbl>
    <w:p w:rsidR="00D347CC" w:rsidRPr="00EB40E8" w:rsidRDefault="000956D1" w:rsidP="00EB40E8">
      <w:pPr>
        <w:pStyle w:val="a9"/>
        <w:numPr>
          <w:ilvl w:val="0"/>
          <w:numId w:val="1"/>
        </w:numPr>
        <w:ind w:firstLineChars="0"/>
        <w:jc w:val="left"/>
        <w:outlineLvl w:val="1"/>
        <w:rPr>
          <w:rFonts w:ascii="Times New Roman" w:eastAsia="仿宋_GB2312" w:hAnsi="Times New Roman" w:cs="Times New Roman"/>
          <w:sz w:val="28"/>
        </w:rPr>
      </w:pPr>
      <w:r w:rsidRPr="00EB40E8">
        <w:rPr>
          <w:rFonts w:ascii="Times New Roman" w:eastAsia="仿宋_GB2312" w:hAnsi="Times New Roman" w:cs="Times New Roman" w:hint="eastAsia"/>
          <w:sz w:val="28"/>
        </w:rPr>
        <w:t>疫情防控资金</w:t>
      </w:r>
      <w:r w:rsidR="00B80935" w:rsidRPr="00EB40E8">
        <w:rPr>
          <w:rFonts w:ascii="Times New Roman" w:eastAsia="仿宋_GB2312" w:hAnsi="Times New Roman" w:cs="Times New Roman"/>
          <w:sz w:val="28"/>
        </w:rPr>
        <w:t>绩效目标表</w:t>
      </w:r>
      <w:r w:rsidR="00B80935" w:rsidRPr="00EB40E8">
        <w:rPr>
          <w:rFonts w:ascii="Times New Roman" w:eastAsia="仿宋_GB2312" w:hAnsi="Times New Roman" w:cs="Times New Roman"/>
          <w:vanish/>
          <w:sz w:val="28"/>
        </w:rPr>
        <w:t>{ TC 2</w:t>
      </w:r>
      <w:r w:rsidR="00B80935" w:rsidRPr="00EB40E8">
        <w:rPr>
          <w:rFonts w:ascii="Times New Roman" w:eastAsia="仿宋_GB2312" w:hAnsi="Times New Roman" w:cs="Times New Roman"/>
          <w:vanish/>
          <w:sz w:val="28"/>
        </w:rPr>
        <w:t>、办公自动化（</w:t>
      </w:r>
      <w:r w:rsidR="00B80935" w:rsidRPr="00EB40E8">
        <w:rPr>
          <w:rFonts w:ascii="Times New Roman" w:eastAsia="仿宋_GB2312" w:hAnsi="Times New Roman" w:cs="Times New Roman"/>
          <w:vanish/>
          <w:sz w:val="28"/>
        </w:rPr>
        <w:t>OA</w:t>
      </w:r>
      <w:r w:rsidR="00B80935" w:rsidRPr="00EB40E8">
        <w:rPr>
          <w:rFonts w:ascii="Times New Roman" w:eastAsia="仿宋_GB2312" w:hAnsi="Times New Roman" w:cs="Times New Roman"/>
          <w:vanish/>
          <w:sz w:val="28"/>
        </w:rPr>
        <w:t>）和督查督办系统升级及推广费绩效目标表</w:t>
      </w:r>
      <w:r w:rsidR="00B80935" w:rsidRPr="00EB40E8">
        <w:rPr>
          <w:rFonts w:ascii="Times New Roman" w:eastAsia="仿宋_GB2312" w:hAnsi="Times New Roman" w:cs="Times New Roman"/>
          <w:vanish/>
          <w:sz w:val="28"/>
        </w:rPr>
        <w:t xml:space="preserve"> \f C \l 1 }</w:t>
      </w:r>
    </w:p>
    <w:p w:rsidR="00EB40E8" w:rsidRPr="00EB40E8" w:rsidRDefault="00EB40E8" w:rsidP="00EB40E8">
      <w:pPr>
        <w:pStyle w:val="a9"/>
        <w:ind w:left="920" w:firstLineChars="0" w:firstLine="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525552">
        <w:rPr>
          <w:rFonts w:ascii="方正书宋_GBK" w:eastAsiaTheme="minorEastAsia" w:hint="eastAsia"/>
          <w:sz w:val="24"/>
          <w:szCs w:val="24"/>
        </w:rPr>
        <w:t>万</w:t>
      </w:r>
      <w:r w:rsidR="00B12A46" w:rsidRPr="00B12A46">
        <w:rPr>
          <w:rFonts w:ascii="方正小标宋_GBK" w:eastAsia="方正小标宋_GBK" w:hint="eastAsia"/>
          <w:sz w:val="24"/>
          <w:szCs w:val="24"/>
        </w:rPr>
        <w:t>元</w:t>
      </w:r>
    </w:p>
    <w:p w:rsidR="00D347CC" w:rsidRPr="00525552" w:rsidRDefault="00D347CC">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D347CC">
        <w:trPr>
          <w:cantSplit/>
          <w:trHeight w:val="397"/>
          <w:tblHeader/>
          <w:jc w:val="center"/>
        </w:trPr>
        <w:tc>
          <w:tcPr>
            <w:tcW w:w="2409"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D347CC" w:rsidRDefault="007630FB">
            <w:pPr>
              <w:spacing w:line="300" w:lineRule="exact"/>
              <w:rPr>
                <w:rFonts w:ascii="Times New Roman" w:eastAsia="仿宋_GB2312" w:hAnsi="Times New Roman" w:cs="Times New Roman"/>
                <w:b/>
              </w:rPr>
            </w:pPr>
            <w:r w:rsidRPr="00F4753B">
              <w:rPr>
                <w:rFonts w:ascii="方正书宋_GBK" w:eastAsia="方正书宋_GBK"/>
              </w:rPr>
              <w:t>1.</w:t>
            </w:r>
            <w:r w:rsidRPr="00F4753B">
              <w:rPr>
                <w:rFonts w:ascii="方正书宋_GBK" w:eastAsia="方正书宋_GBK" w:hint="eastAsia"/>
              </w:rPr>
              <w:t>疫情得到有效防控。</w:t>
            </w:r>
          </w:p>
        </w:tc>
      </w:tr>
      <w:tr w:rsidR="00D347CC">
        <w:trPr>
          <w:cantSplit/>
          <w:trHeight w:val="397"/>
          <w:tblHeader/>
          <w:jc w:val="center"/>
        </w:trPr>
        <w:tc>
          <w:tcPr>
            <w:tcW w:w="2409"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D347CC" w:rsidRDefault="00B8093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0956D1">
        <w:trPr>
          <w:cantSplit/>
          <w:trHeight w:val="369"/>
          <w:jc w:val="center"/>
        </w:trPr>
        <w:tc>
          <w:tcPr>
            <w:tcW w:w="2409" w:type="dxa"/>
            <w:vMerge w:val="restart"/>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数量指标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疫情防控村街社区数</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疫情防控村街社区数</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rPr>
              <w:t>23</w:t>
            </w:r>
            <w:r w:rsidRPr="00F4753B">
              <w:rPr>
                <w:rFonts w:ascii="方正书宋_GBK" w:eastAsia="方正书宋_GBK" w:hint="eastAsia"/>
              </w:rPr>
              <w:t>个</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根据疫情防控村街社区个数确定</w:t>
            </w:r>
          </w:p>
        </w:tc>
      </w:tr>
      <w:tr w:rsid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质量指标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突发公共卫生事件应急任务完成率</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突发公共卫生事件应急任务完成率</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根据疫情防控工作完成情况</w:t>
            </w:r>
          </w:p>
        </w:tc>
      </w:tr>
      <w:tr w:rsid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时效指标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疫情防控及时性</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疫情防控及时性</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根据疫情防控工作及时性</w:t>
            </w:r>
          </w:p>
        </w:tc>
      </w:tr>
      <w:tr w:rsid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成本指标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预算执行率</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预算执行率</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根据预算执行情况</w:t>
            </w:r>
          </w:p>
        </w:tc>
      </w:tr>
      <w:tr w:rsidR="000956D1">
        <w:trPr>
          <w:cantSplit/>
          <w:trHeight w:val="369"/>
          <w:jc w:val="center"/>
        </w:trPr>
        <w:tc>
          <w:tcPr>
            <w:tcW w:w="2409" w:type="dxa"/>
            <w:vMerge w:val="restart"/>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社会效益指标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受益总人数</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受益总人数</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实际受益人口</w:t>
            </w:r>
          </w:p>
        </w:tc>
      </w:tr>
      <w:tr w:rsid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可持续影响指标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维护社会稳定</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维护社会稳定</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社会稳定情况</w:t>
            </w:r>
          </w:p>
        </w:tc>
      </w:tr>
      <w:tr w:rsidR="000956D1">
        <w:trPr>
          <w:cantSplit/>
          <w:trHeight w:val="369"/>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服务对象满意度指标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满意率</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满意率</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w:t>
            </w:r>
            <w:r w:rsidRPr="00F4753B">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F4753B">
              <w:rPr>
                <w:rFonts w:ascii="方正书宋_GBK" w:eastAsia="方正书宋_GBK" w:hint="eastAsia"/>
              </w:rPr>
              <w:t>提根据调查对象满意情况</w:t>
            </w:r>
          </w:p>
        </w:tc>
      </w:tr>
    </w:tbl>
    <w:p w:rsidR="000956D1" w:rsidRDefault="000956D1"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sidR="00401B1B">
        <w:rPr>
          <w:rFonts w:ascii="Times New Roman" w:eastAsia="仿宋_GB2312" w:hAnsi="Times New Roman" w:cs="Times New Roman" w:hint="eastAsia"/>
          <w:sz w:val="28"/>
        </w:rPr>
        <w:t>．</w:t>
      </w:r>
      <w:r w:rsidRPr="000956D1">
        <w:rPr>
          <w:rFonts w:ascii="方正仿宋_GBK" w:eastAsia="方正仿宋_GBK" w:cs="Times New Roman" w:hint="eastAsia"/>
          <w:b/>
          <w:sz w:val="28"/>
        </w:rPr>
        <w:t>防汛经费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7630FB" w:rsidTr="000956D1">
        <w:trPr>
          <w:cantSplit/>
          <w:trHeight w:val="397"/>
          <w:tblHeader/>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7630FB" w:rsidRDefault="007630FB" w:rsidP="007630FB">
            <w:pPr>
              <w:spacing w:line="300" w:lineRule="exact"/>
              <w:rPr>
                <w:rFonts w:ascii="Times New Roman" w:eastAsia="仿宋_GB2312" w:hAnsi="Times New Roman" w:cs="Times New Roman"/>
                <w:b/>
              </w:rPr>
            </w:pPr>
            <w:r w:rsidRPr="00837E99">
              <w:rPr>
                <w:rFonts w:ascii="方正书宋_GBK" w:eastAsia="方正书宋_GBK"/>
              </w:rPr>
              <w:t>1.</w:t>
            </w:r>
            <w:r w:rsidRPr="00837E99">
              <w:rPr>
                <w:rFonts w:ascii="方正书宋_GBK" w:eastAsia="方正书宋_GBK" w:hint="eastAsia"/>
              </w:rPr>
              <w:t>提高河道防洪抗灾能力</w:t>
            </w:r>
          </w:p>
        </w:tc>
      </w:tr>
      <w:tr w:rsidR="007630FB" w:rsidTr="000956D1">
        <w:trPr>
          <w:cantSplit/>
          <w:trHeight w:val="397"/>
          <w:tblHeader/>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7630FB" w:rsidTr="000956D1">
        <w:trPr>
          <w:cantSplit/>
          <w:trHeight w:val="369"/>
          <w:jc w:val="center"/>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数量指标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清理河渠数</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清理河渠条数</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4</w:t>
            </w:r>
            <w:r w:rsidRPr="00837E99">
              <w:rPr>
                <w:rFonts w:ascii="方正书宋_GBK" w:eastAsia="方正书宋_GBK" w:hint="eastAsia"/>
              </w:rPr>
              <w:t>条</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根据实际清理河渠条数</w:t>
            </w:r>
          </w:p>
        </w:tc>
      </w:tr>
      <w:tr w:rsidR="007630FB" w:rsidTr="000956D1">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质量指标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验收合格率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验收合格率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按验收结果确定</w:t>
            </w:r>
          </w:p>
        </w:tc>
      </w:tr>
      <w:tr w:rsidR="007630FB" w:rsidTr="000956D1">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时效指标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项目完成率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完成率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按完成情况确定</w:t>
            </w:r>
          </w:p>
        </w:tc>
      </w:tr>
      <w:tr w:rsidR="007630FB" w:rsidTr="000956D1">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成本指标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预算完成率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按预算执行</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按预算完成情况确定</w:t>
            </w:r>
          </w:p>
        </w:tc>
      </w:tr>
      <w:tr w:rsidR="007630FB" w:rsidTr="000956D1">
        <w:trPr>
          <w:cantSplit/>
          <w:trHeight w:val="369"/>
          <w:jc w:val="center"/>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社会效益指标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受益人数</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受益人数</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27600</w:t>
            </w:r>
            <w:r w:rsidRPr="00837E99">
              <w:rPr>
                <w:rFonts w:ascii="方正书宋_GBK" w:eastAsia="方正书宋_GBK" w:hint="eastAsia"/>
              </w:rPr>
              <w:t>人</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按受益人数确定</w:t>
            </w:r>
          </w:p>
        </w:tc>
      </w:tr>
      <w:tr w:rsidR="007630FB" w:rsidTr="000956D1">
        <w:trPr>
          <w:cantSplit/>
          <w:trHeight w:val="369"/>
          <w:jc w:val="center"/>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可持续影响指标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项目持续发挥作用期限</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项目持续发挥作用期限</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rPr>
              <w:t>12</w:t>
            </w:r>
            <w:r w:rsidRPr="00837E99">
              <w:rPr>
                <w:rFonts w:ascii="方正书宋_GBK" w:eastAsia="方正书宋_GBK" w:hint="eastAsia"/>
              </w:rPr>
              <w:t>月</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项目持续发挥作用期限</w:t>
            </w:r>
          </w:p>
        </w:tc>
      </w:tr>
      <w:tr w:rsidR="007630FB" w:rsidTr="000956D1">
        <w:trPr>
          <w:cantSplit/>
          <w:trHeight w:val="369"/>
          <w:jc w:val="cent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满意度指标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服务对象满意度指标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群众满意度</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群众满意数量占总和的比例</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w:t>
            </w:r>
            <w:r w:rsidRPr="00837E99">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837E99">
              <w:rPr>
                <w:rFonts w:ascii="方正书宋_GBK" w:eastAsia="方正书宋_GBK" w:hint="eastAsia"/>
              </w:rPr>
              <w:t>群众满意数量占总和的比例</w:t>
            </w:r>
          </w:p>
        </w:tc>
      </w:tr>
    </w:tbl>
    <w:p w:rsidR="000956D1" w:rsidRDefault="000956D1"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956D1" w:rsidRPr="000956D1" w:rsidRDefault="000956D1" w:rsidP="000956D1">
      <w:pPr>
        <w:spacing w:line="14" w:lineRule="exact"/>
        <w:ind w:firstLineChars="200" w:firstLine="420"/>
        <w:jc w:val="center"/>
        <w:rPr>
          <w:rFonts w:ascii="Times New Roman" w:eastAsia="仿宋_GB2312" w:hAnsi="Times New Roman" w:cs="Times New Roman"/>
        </w:rPr>
      </w:pPr>
    </w:p>
    <w:p w:rsidR="000956D1" w:rsidRDefault="000956D1"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sidR="00401B1B">
        <w:rPr>
          <w:rFonts w:ascii="Times New Roman" w:eastAsia="仿宋_GB2312" w:hAnsi="Times New Roman" w:cs="Times New Roman" w:hint="eastAsia"/>
          <w:sz w:val="28"/>
        </w:rPr>
        <w:t>．</w:t>
      </w:r>
      <w:r w:rsidRPr="000956D1">
        <w:rPr>
          <w:rFonts w:ascii="Times New Roman" w:eastAsia="仿宋_GB2312" w:hAnsi="Times New Roman" w:cs="Times New Roman" w:hint="eastAsia"/>
          <w:sz w:val="28"/>
        </w:rPr>
        <w:t>公务用车运行维护费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7630FB" w:rsidRPr="005B05C2" w:rsidRDefault="007630FB" w:rsidP="007630FB">
            <w:pPr>
              <w:spacing w:line="300" w:lineRule="exact"/>
              <w:jc w:val="left"/>
              <w:rPr>
                <w:rFonts w:ascii="方正书宋_GBK" w:eastAsia="方正书宋_GBK"/>
              </w:rPr>
            </w:pPr>
            <w:r w:rsidRPr="005B05C2">
              <w:rPr>
                <w:rFonts w:ascii="方正书宋_GBK" w:eastAsia="方正书宋_GBK"/>
              </w:rPr>
              <w:t>1.</w:t>
            </w:r>
            <w:r w:rsidRPr="005B05C2">
              <w:rPr>
                <w:rFonts w:ascii="方正书宋_GBK" w:eastAsia="方正书宋_GBK" w:hint="eastAsia"/>
              </w:rPr>
              <w:t>保障机要信息畅通</w:t>
            </w:r>
          </w:p>
          <w:p w:rsidR="000956D1" w:rsidRDefault="007630FB" w:rsidP="007630FB">
            <w:pPr>
              <w:spacing w:line="300" w:lineRule="exact"/>
              <w:rPr>
                <w:rFonts w:ascii="Times New Roman" w:eastAsia="仿宋_GB2312" w:hAnsi="Times New Roman" w:cs="Times New Roman"/>
                <w:b/>
              </w:rPr>
            </w:pPr>
            <w:r w:rsidRPr="005B05C2">
              <w:rPr>
                <w:rFonts w:ascii="方正书宋_GBK" w:eastAsia="方正书宋_GBK"/>
              </w:rPr>
              <w:t>2.</w:t>
            </w:r>
            <w:r w:rsidRPr="005B05C2">
              <w:rPr>
                <w:rFonts w:ascii="方正书宋_GBK" w:eastAsia="方正书宋_GBK" w:hint="eastAsia"/>
              </w:rPr>
              <w:t>保障安全生产巡查工作正常开展</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0956D1" w:rsidTr="000956D1">
        <w:trPr>
          <w:cantSplit/>
          <w:trHeight w:val="369"/>
          <w:jc w:val="center"/>
        </w:trPr>
        <w:tc>
          <w:tcPr>
            <w:tcW w:w="2409" w:type="dxa"/>
            <w:vMerge w:val="restart"/>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数量指标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车辆正常运行天数</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车辆正常运行天数</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365</w:t>
            </w:r>
            <w:r w:rsidRPr="005B05C2">
              <w:rPr>
                <w:rFonts w:ascii="方正书宋_GBK" w:eastAsia="方正书宋_GBK" w:hint="eastAsia"/>
              </w:rPr>
              <w:t>天</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根据车辆实际正常运行天数确定</w:t>
            </w:r>
          </w:p>
        </w:tc>
      </w:tr>
      <w:tr w:rsidR="000956D1" w:rsidT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质量指标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公车任务完成率</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公车任务完成率</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根据任务完成情况确定</w:t>
            </w:r>
          </w:p>
        </w:tc>
      </w:tr>
      <w:tr w:rsidR="000956D1" w:rsidT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时效指标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及时性</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公务用车保险、维修、加油等工作完成及时率</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根据实际情况确定</w:t>
            </w:r>
          </w:p>
        </w:tc>
      </w:tr>
      <w:tr w:rsidR="000956D1" w:rsidT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成本指标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车辆运行维护预算节支率</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车辆运行实际支出较预算节约比例</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4.4</w:t>
            </w:r>
            <w:r w:rsidRPr="005B05C2">
              <w:rPr>
                <w:rFonts w:ascii="方正书宋_GBK" w:eastAsia="方正书宋_GBK" w:hint="eastAsia"/>
              </w:rPr>
              <w:t>万元</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根据年终实际支出情况确定</w:t>
            </w:r>
          </w:p>
        </w:tc>
      </w:tr>
      <w:tr w:rsidR="000956D1" w:rsidTr="000956D1">
        <w:trPr>
          <w:cantSplit/>
          <w:trHeight w:val="369"/>
          <w:jc w:val="center"/>
        </w:trPr>
        <w:tc>
          <w:tcPr>
            <w:tcW w:w="2409" w:type="dxa"/>
            <w:vMerge w:val="restart"/>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社会效益指标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预算执行率（</w:t>
            </w:r>
            <w:r w:rsidRPr="005B05C2">
              <w:rPr>
                <w:rFonts w:ascii="方正书宋_GBK" w:eastAsia="方正书宋_GBK"/>
              </w:rPr>
              <w:t>%</w:t>
            </w:r>
            <w:r w:rsidRPr="005B05C2">
              <w:rPr>
                <w:rFonts w:ascii="方正书宋_GBK" w:eastAsia="方正书宋_GBK" w:hint="eastAsia"/>
              </w:rPr>
              <w:t>）</w:t>
            </w:r>
          </w:p>
        </w:tc>
        <w:tc>
          <w:tcPr>
            <w:tcW w:w="3402" w:type="dxa"/>
            <w:shd w:val="clear" w:color="auto" w:fill="auto"/>
            <w:vAlign w:val="center"/>
          </w:tcPr>
          <w:p w:rsidR="000956D1" w:rsidRPr="005B05C2" w:rsidRDefault="000956D1" w:rsidP="000956D1">
            <w:pPr>
              <w:spacing w:line="300" w:lineRule="exact"/>
              <w:jc w:val="left"/>
              <w:rPr>
                <w:rFonts w:ascii="方正书宋_GBK" w:eastAsia="方正书宋_GBK"/>
              </w:rPr>
            </w:pPr>
            <w:r w:rsidRPr="005B05C2">
              <w:rPr>
                <w:rFonts w:ascii="方正书宋_GBK" w:eastAsia="方正书宋_GBK" w:hint="eastAsia"/>
              </w:rPr>
              <w:t>财政拨款支出与财政拨款预算收入的比率</w:t>
            </w:r>
          </w:p>
          <w:p w:rsidR="000956D1" w:rsidRDefault="000956D1" w:rsidP="000956D1">
            <w:pPr>
              <w:spacing w:line="300" w:lineRule="exact"/>
              <w:jc w:val="left"/>
              <w:rPr>
                <w:rFonts w:ascii="Times New Roman" w:eastAsia="仿宋_GB2312" w:hAnsi="Times New Roman" w:cs="Times New Roman"/>
              </w:rPr>
            </w:pP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根据预算执行情况确定</w:t>
            </w:r>
          </w:p>
        </w:tc>
      </w:tr>
      <w:tr w:rsidR="000956D1" w:rsidTr="000956D1">
        <w:trPr>
          <w:cantSplit/>
          <w:trHeight w:val="369"/>
          <w:jc w:val="center"/>
        </w:trPr>
        <w:tc>
          <w:tcPr>
            <w:tcW w:w="2409" w:type="dxa"/>
            <w:vMerge/>
            <w:shd w:val="clear" w:color="auto" w:fill="auto"/>
            <w:vAlign w:val="center"/>
          </w:tcPr>
          <w:p w:rsidR="000956D1" w:rsidRDefault="000956D1" w:rsidP="000956D1"/>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可持续影响指标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持续时长</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持续时长</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rPr>
              <w:t>12</w:t>
            </w:r>
            <w:r w:rsidRPr="005B05C2">
              <w:rPr>
                <w:rFonts w:ascii="方正书宋_GBK" w:eastAsia="方正书宋_GBK" w:hint="eastAsia"/>
              </w:rPr>
              <w:t>月</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持续时长</w:t>
            </w:r>
          </w:p>
        </w:tc>
      </w:tr>
      <w:tr w:rsidR="000956D1" w:rsidTr="000956D1">
        <w:trPr>
          <w:cantSplit/>
          <w:trHeight w:val="369"/>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服务对象满意度指标</w:t>
            </w:r>
          </w:p>
        </w:tc>
        <w:tc>
          <w:tcPr>
            <w:tcW w:w="198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服务对象满意度</w:t>
            </w:r>
          </w:p>
        </w:tc>
        <w:tc>
          <w:tcPr>
            <w:tcW w:w="3402"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服务对象满意度</w:t>
            </w:r>
          </w:p>
        </w:tc>
        <w:tc>
          <w:tcPr>
            <w:tcW w:w="1843"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w:t>
            </w:r>
            <w:r w:rsidRPr="005B05C2">
              <w:rPr>
                <w:rFonts w:ascii="方正书宋_GBK" w:eastAsia="方正书宋_GBK"/>
              </w:rPr>
              <w:t>95%</w:t>
            </w:r>
          </w:p>
        </w:tc>
        <w:tc>
          <w:tcPr>
            <w:tcW w:w="2155" w:type="dxa"/>
            <w:shd w:val="clear" w:color="auto" w:fill="auto"/>
            <w:vAlign w:val="center"/>
          </w:tcPr>
          <w:p w:rsidR="000956D1" w:rsidRDefault="000956D1" w:rsidP="000956D1">
            <w:pPr>
              <w:spacing w:line="300" w:lineRule="exact"/>
              <w:jc w:val="left"/>
              <w:rPr>
                <w:rFonts w:ascii="Times New Roman" w:eastAsia="仿宋_GB2312" w:hAnsi="Times New Roman" w:cs="Times New Roman"/>
              </w:rPr>
            </w:pPr>
            <w:r w:rsidRPr="005B05C2">
              <w:rPr>
                <w:rFonts w:ascii="方正书宋_GBK" w:eastAsia="方正书宋_GBK" w:hint="eastAsia"/>
              </w:rPr>
              <w:t>群众满意数量占总和的比例</w:t>
            </w:r>
          </w:p>
        </w:tc>
      </w:tr>
    </w:tbl>
    <w:p w:rsidR="000956D1" w:rsidRDefault="000956D1"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5</w:t>
      </w:r>
      <w:r w:rsidR="00401B1B">
        <w:rPr>
          <w:rFonts w:ascii="Times New Roman" w:eastAsia="仿宋_GB2312" w:hAnsi="Times New Roman" w:cs="Times New Roman" w:hint="eastAsia"/>
          <w:sz w:val="28"/>
        </w:rPr>
        <w:t>．</w:t>
      </w:r>
      <w:r w:rsidR="001008E2" w:rsidRPr="001008E2">
        <w:rPr>
          <w:rFonts w:ascii="Times New Roman" w:eastAsia="仿宋_GB2312" w:hAnsi="Times New Roman" w:cs="Times New Roman" w:hint="eastAsia"/>
          <w:sz w:val="28"/>
        </w:rPr>
        <w:t>办公设备购置资金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lastRenderedPageBreak/>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pPr w:leftFromText="180" w:rightFromText="180" w:vertAnchor="text" w:tblpXSpec="center" w:tblpY="1"/>
        <w:tblOverlap w:val="never"/>
        <w:tblW w:w="14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7630FB" w:rsidTr="007630FB">
        <w:trPr>
          <w:cantSplit/>
          <w:trHeight w:val="397"/>
          <w:tblHead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7630FB" w:rsidRDefault="007630FB" w:rsidP="007630FB">
            <w:pPr>
              <w:spacing w:line="300" w:lineRule="exact"/>
              <w:rPr>
                <w:rFonts w:ascii="Times New Roman" w:eastAsia="仿宋_GB2312" w:hAnsi="Times New Roman" w:cs="Times New Roman"/>
                <w:b/>
              </w:rPr>
            </w:pPr>
            <w:r w:rsidRPr="0000727F">
              <w:rPr>
                <w:rFonts w:ascii="方正书宋_GBK" w:eastAsia="方正书宋_GBK"/>
              </w:rPr>
              <w:t>1.</w:t>
            </w:r>
            <w:r w:rsidRPr="0000727F">
              <w:rPr>
                <w:rFonts w:ascii="方正书宋_GBK" w:eastAsia="方正书宋_GBK" w:hint="eastAsia"/>
              </w:rPr>
              <w:t>更新办公设备，确保日常工作有序开展，提高工作效率。</w:t>
            </w:r>
          </w:p>
        </w:tc>
      </w:tr>
      <w:tr w:rsidR="007630FB" w:rsidTr="007630FB">
        <w:trPr>
          <w:cantSplit/>
          <w:trHeight w:val="397"/>
          <w:tblHeader/>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7630FB" w:rsidRDefault="007630FB" w:rsidP="007630FB">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7630FB" w:rsidTr="007630FB">
        <w:trPr>
          <w:cantSplit/>
          <w:trHeight w:val="369"/>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数量指标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办公家具和办公设备购置数量</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办公家具和办公设备购置数量</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w:t>
            </w:r>
            <w:r w:rsidRPr="0000727F">
              <w:rPr>
                <w:rFonts w:ascii="方正书宋_GBK" w:eastAsia="方正书宋_GBK"/>
              </w:rPr>
              <w:t>47</w:t>
            </w:r>
            <w:r w:rsidRPr="0000727F">
              <w:rPr>
                <w:rFonts w:ascii="方正书宋_GBK" w:eastAsia="方正书宋_GBK" w:hint="eastAsia"/>
              </w:rPr>
              <w:t>个</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根据实际设备购买情况确定</w:t>
            </w:r>
          </w:p>
        </w:tc>
      </w:tr>
      <w:tr w:rsidR="007630FB" w:rsidTr="007630FB">
        <w:trPr>
          <w:cantSplit/>
          <w:trHeight w:val="369"/>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质量指标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合格率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合格率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w:t>
            </w:r>
            <w:r w:rsidRPr="0000727F">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根据实际购买设备的质量情况确定</w:t>
            </w:r>
          </w:p>
        </w:tc>
      </w:tr>
      <w:tr w:rsidR="007630FB" w:rsidTr="007630FB">
        <w:trPr>
          <w:cantSplit/>
          <w:trHeight w:val="369"/>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时效指标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办公设备采购完成时间</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办公设备采购完成时间</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rPr>
              <w:t>12</w:t>
            </w:r>
            <w:r w:rsidRPr="0000727F">
              <w:rPr>
                <w:rFonts w:ascii="方正书宋_GBK" w:eastAsia="方正书宋_GBK" w:hint="eastAsia"/>
              </w:rPr>
              <w:t>月</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根据采购情况确定</w:t>
            </w:r>
          </w:p>
        </w:tc>
      </w:tr>
      <w:tr w:rsidR="007630FB" w:rsidTr="007630FB">
        <w:trPr>
          <w:cantSplit/>
          <w:trHeight w:val="369"/>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成本指标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rPr>
              <w:t>"</w:t>
            </w:r>
            <w:r w:rsidRPr="0000727F">
              <w:rPr>
                <w:rFonts w:ascii="方正书宋_GBK" w:eastAsia="方正书宋_GBK" w:hint="eastAsia"/>
              </w:rPr>
              <w:t>办公设备购置费用</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rPr>
              <w:t>"</w:t>
            </w:r>
            <w:r w:rsidRPr="0000727F">
              <w:rPr>
                <w:rFonts w:ascii="方正书宋_GBK" w:eastAsia="方正书宋_GBK" w:hint="eastAsia"/>
              </w:rPr>
              <w:t>办公设备购置费用</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rPr>
              <w:t>15</w:t>
            </w:r>
            <w:r w:rsidRPr="0000727F">
              <w:rPr>
                <w:rFonts w:ascii="方正书宋_GBK" w:eastAsia="方正书宋_GBK" w:hint="eastAsia"/>
              </w:rPr>
              <w:t>万元</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根据实际购买情况</w:t>
            </w:r>
          </w:p>
        </w:tc>
      </w:tr>
      <w:tr w:rsidR="007630FB" w:rsidTr="007630FB">
        <w:trPr>
          <w:cantSplit/>
          <w:trHeight w:val="369"/>
        </w:trPr>
        <w:tc>
          <w:tcPr>
            <w:tcW w:w="2409" w:type="dxa"/>
            <w:vMerge w:val="restart"/>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社会效益指标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通用设备运行使用满意率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通用设备运行使用满意率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w:t>
            </w:r>
            <w:r w:rsidRPr="0000727F">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根据设备使用情况确定</w:t>
            </w:r>
          </w:p>
        </w:tc>
      </w:tr>
      <w:tr w:rsidR="007630FB" w:rsidTr="007630FB">
        <w:trPr>
          <w:cantSplit/>
          <w:trHeight w:val="369"/>
        </w:trPr>
        <w:tc>
          <w:tcPr>
            <w:tcW w:w="2409" w:type="dxa"/>
            <w:vMerge/>
            <w:shd w:val="clear" w:color="auto" w:fill="auto"/>
            <w:vAlign w:val="center"/>
          </w:tcPr>
          <w:p w:rsidR="007630FB" w:rsidRDefault="007630FB" w:rsidP="007630FB"/>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可持续影响指标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设备使用率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设备使用率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w:t>
            </w:r>
            <w:r w:rsidRPr="0000727F">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群众满意数量占总和的比例</w:t>
            </w:r>
          </w:p>
        </w:tc>
      </w:tr>
      <w:tr w:rsidR="007630FB" w:rsidTr="007630FB">
        <w:trPr>
          <w:cantSplit/>
          <w:trHeight w:val="369"/>
        </w:trPr>
        <w:tc>
          <w:tcPr>
            <w:tcW w:w="2409" w:type="dxa"/>
            <w:shd w:val="clear" w:color="auto" w:fill="auto"/>
            <w:vAlign w:val="center"/>
          </w:tcPr>
          <w:p w:rsidR="007630FB" w:rsidRDefault="007630FB" w:rsidP="007630FB">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服务对象满意度指标</w:t>
            </w:r>
          </w:p>
        </w:tc>
        <w:tc>
          <w:tcPr>
            <w:tcW w:w="198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满意率</w:t>
            </w:r>
          </w:p>
        </w:tc>
        <w:tc>
          <w:tcPr>
            <w:tcW w:w="3402"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满意率</w:t>
            </w:r>
          </w:p>
        </w:tc>
        <w:tc>
          <w:tcPr>
            <w:tcW w:w="1843"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w:t>
            </w:r>
            <w:r w:rsidRPr="0000727F">
              <w:rPr>
                <w:rFonts w:ascii="方正书宋_GBK" w:eastAsia="方正书宋_GBK"/>
              </w:rPr>
              <w:t>95%</w:t>
            </w:r>
          </w:p>
        </w:tc>
        <w:tc>
          <w:tcPr>
            <w:tcW w:w="2155" w:type="dxa"/>
            <w:shd w:val="clear" w:color="auto" w:fill="auto"/>
            <w:vAlign w:val="center"/>
          </w:tcPr>
          <w:p w:rsidR="007630FB" w:rsidRDefault="007630FB" w:rsidP="007630FB">
            <w:pPr>
              <w:spacing w:line="300" w:lineRule="exact"/>
              <w:jc w:val="left"/>
              <w:rPr>
                <w:rFonts w:ascii="Times New Roman" w:eastAsia="仿宋_GB2312" w:hAnsi="Times New Roman" w:cs="Times New Roman"/>
              </w:rPr>
            </w:pPr>
            <w:r w:rsidRPr="0000727F">
              <w:rPr>
                <w:rFonts w:ascii="方正书宋_GBK" w:eastAsia="方正书宋_GBK" w:hint="eastAsia"/>
              </w:rPr>
              <w:t>群众满意数量占总和的比例</w:t>
            </w:r>
          </w:p>
        </w:tc>
      </w:tr>
    </w:tbl>
    <w:p w:rsidR="000956D1" w:rsidRDefault="007630FB" w:rsidP="007630FB">
      <w:pPr>
        <w:ind w:leftChars="200" w:left="700" w:hangingChars="100" w:hanging="280"/>
        <w:jc w:val="left"/>
        <w:outlineLvl w:val="1"/>
        <w:rPr>
          <w:rFonts w:ascii="Times New Roman" w:eastAsia="仿宋_GB2312" w:hAnsi="Times New Roman" w:cs="Times New Roman"/>
          <w:sz w:val="28"/>
        </w:rPr>
      </w:pPr>
      <w:r>
        <w:rPr>
          <w:rFonts w:ascii="Times New Roman" w:eastAsia="仿宋_GB2312" w:hAnsi="Times New Roman" w:cs="Times New Roman"/>
          <w:sz w:val="28"/>
        </w:rPr>
        <w:br w:type="textWrapping" w:clear="all"/>
      </w:r>
      <w:r w:rsidR="001008E2">
        <w:rPr>
          <w:rFonts w:ascii="Times New Roman" w:eastAsia="仿宋_GB2312" w:hAnsi="Times New Roman" w:cs="Times New Roman" w:hint="eastAsia"/>
          <w:sz w:val="28"/>
        </w:rPr>
        <w:t>6</w:t>
      </w:r>
      <w:r w:rsidR="00401B1B">
        <w:rPr>
          <w:rFonts w:ascii="Times New Roman" w:eastAsia="仿宋_GB2312" w:hAnsi="Times New Roman" w:cs="Times New Roman" w:hint="eastAsia"/>
          <w:sz w:val="28"/>
        </w:rPr>
        <w:t>.</w:t>
      </w:r>
      <w:r w:rsidR="001008E2" w:rsidRPr="001008E2">
        <w:rPr>
          <w:rFonts w:ascii="Times New Roman" w:eastAsia="仿宋_GB2312" w:hAnsi="Times New Roman" w:cs="Times New Roman" w:hint="eastAsia"/>
          <w:sz w:val="28"/>
        </w:rPr>
        <w:t>人大代表联络站经费</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7630FB">
      <w:pPr>
        <w:ind w:leftChars="200" w:left="660" w:hangingChars="100" w:hanging="24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7630FB" w:rsidRPr="00DB4441" w:rsidRDefault="007630FB" w:rsidP="007630FB">
            <w:pPr>
              <w:spacing w:line="300" w:lineRule="exact"/>
              <w:jc w:val="left"/>
              <w:rPr>
                <w:rFonts w:ascii="方正书宋_GBK" w:eastAsia="方正书宋_GBK"/>
              </w:rPr>
            </w:pPr>
            <w:r w:rsidRPr="00DB4441">
              <w:rPr>
                <w:rFonts w:ascii="方正书宋_GBK" w:eastAsia="方正书宋_GBK"/>
              </w:rPr>
              <w:t>1.</w:t>
            </w:r>
            <w:r w:rsidRPr="00DB4441">
              <w:rPr>
                <w:rFonts w:ascii="方正书宋_GBK" w:eastAsia="方正书宋_GBK" w:hint="eastAsia"/>
              </w:rPr>
              <w:t>代表履职能力进一步提高，更多群众参与社会事务。</w:t>
            </w:r>
          </w:p>
          <w:p w:rsidR="000956D1" w:rsidRDefault="007630FB" w:rsidP="007630FB">
            <w:pPr>
              <w:spacing w:line="300" w:lineRule="exact"/>
              <w:rPr>
                <w:rFonts w:ascii="Times New Roman" w:eastAsia="仿宋_GB2312" w:hAnsi="Times New Roman" w:cs="Times New Roman"/>
                <w:b/>
              </w:rPr>
            </w:pPr>
            <w:r w:rsidRPr="00DB4441">
              <w:rPr>
                <w:rFonts w:ascii="方正书宋_GBK" w:eastAsia="方正书宋_GBK"/>
              </w:rPr>
              <w:t>2.</w:t>
            </w:r>
            <w:r w:rsidRPr="00DB4441">
              <w:rPr>
                <w:rFonts w:ascii="方正书宋_GBK" w:eastAsia="方正书宋_GBK" w:hint="eastAsia"/>
              </w:rPr>
              <w:t>保障人大代表联络站正常运转。</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接待群众来信来访人次</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接待群众来信来访人次</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50</w:t>
            </w:r>
            <w:r w:rsidRPr="00DB4441">
              <w:rPr>
                <w:rFonts w:ascii="方正书宋_GBK" w:eastAsia="方正书宋_GBK" w:hint="eastAsia"/>
              </w:rPr>
              <w:t>人次</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根据实际接待人次确定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群众来访接待率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群众来访接待人次占应接待人次的比率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根据接待率确定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工作任务完成及时率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工作任务完成及时率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根据实际接待及时情况确定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按预算资金完成率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按预算资金完成率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根据预算完成情况确定</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全年服务天数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全年服务天数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240</w:t>
            </w:r>
            <w:r w:rsidRPr="00DB4441">
              <w:rPr>
                <w:rFonts w:ascii="方正书宋_GBK" w:eastAsia="方正书宋_GBK" w:hint="eastAsia"/>
              </w:rPr>
              <w:t>天</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根据全年服务天数确定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可持续性服务</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可持续性服务</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rPr>
              <w:t>12</w:t>
            </w:r>
            <w:r w:rsidRPr="00DB4441">
              <w:rPr>
                <w:rFonts w:ascii="方正书宋_GBK" w:eastAsia="方正书宋_GBK" w:hint="eastAsia"/>
              </w:rPr>
              <w:t>月</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可持续性服务</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服务对象满意度</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服务对象满意度</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w:t>
            </w:r>
            <w:r w:rsidRPr="00DB44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DB4441">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7</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劳务费</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3C1841" w:rsidRDefault="00CE4295" w:rsidP="00CE4295">
            <w:pPr>
              <w:spacing w:line="300" w:lineRule="exact"/>
              <w:jc w:val="left"/>
              <w:rPr>
                <w:rFonts w:ascii="方正书宋_GBK" w:eastAsia="方正书宋_GBK"/>
              </w:rPr>
            </w:pPr>
            <w:r w:rsidRPr="003C1841">
              <w:rPr>
                <w:rFonts w:ascii="方正书宋_GBK" w:eastAsia="方正书宋_GBK"/>
              </w:rPr>
              <w:t>1.</w:t>
            </w:r>
            <w:r w:rsidRPr="003C1841">
              <w:rPr>
                <w:rFonts w:ascii="方正书宋_GBK" w:eastAsia="方正书宋_GBK" w:hint="eastAsia"/>
              </w:rPr>
              <w:t>保障劳务派遣人员工资福利</w:t>
            </w:r>
          </w:p>
          <w:p w:rsidR="000956D1" w:rsidRDefault="00CE4295" w:rsidP="00CE4295">
            <w:pPr>
              <w:spacing w:line="300" w:lineRule="exact"/>
              <w:rPr>
                <w:rFonts w:ascii="Times New Roman" w:eastAsia="仿宋_GB2312" w:hAnsi="Times New Roman" w:cs="Times New Roman"/>
                <w:b/>
              </w:rPr>
            </w:pPr>
            <w:r w:rsidRPr="003C1841">
              <w:rPr>
                <w:rFonts w:ascii="方正书宋_GBK" w:eastAsia="方正书宋_GBK"/>
              </w:rPr>
              <w:t>2.</w:t>
            </w:r>
            <w:r w:rsidRPr="003C1841">
              <w:rPr>
                <w:rFonts w:ascii="方正书宋_GBK" w:eastAsia="方正书宋_GBK" w:hint="eastAsia"/>
              </w:rPr>
              <w:t>确保机关工作正常运转。</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享受工资福利的人数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享受工资福利的人数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45</w:t>
            </w:r>
            <w:r w:rsidRPr="003C1841">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根据实际享受人数确定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人员经费执行率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人员经费执行率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根据经费执行情况确定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工资发放及时率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工资发放及时率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根据实际发放情况确定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人均发放水平</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人均发放水平</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6.8</w:t>
            </w:r>
            <w:r w:rsidRPr="003C1841">
              <w:rPr>
                <w:rFonts w:ascii="方正书宋_GBK" w:eastAsia="方正书宋_GBK" w:hint="eastAsia"/>
              </w:rPr>
              <w:t>万元</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根据实际发放水平确定</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服务期限</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服务期限</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rPr>
              <w:t>12</w:t>
            </w:r>
            <w:r w:rsidRPr="003C1841">
              <w:rPr>
                <w:rFonts w:ascii="方正书宋_GBK" w:eastAsia="方正书宋_GBK" w:hint="eastAsia"/>
              </w:rPr>
              <w:t>月</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根据持续服务时间确定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受益人数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受益人数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45</w:t>
            </w:r>
            <w:r w:rsidRPr="003C1841">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受益人数</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满意率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满意率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w:t>
            </w:r>
            <w:r w:rsidRPr="003C1841">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3C1841">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8</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村街（社区）“两委”干部补贴</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391292" w:rsidRDefault="00CE4295" w:rsidP="00CE4295">
            <w:pPr>
              <w:spacing w:line="300" w:lineRule="exact"/>
              <w:jc w:val="left"/>
              <w:rPr>
                <w:rFonts w:ascii="方正书宋_GBK" w:eastAsia="方正书宋_GBK"/>
              </w:rPr>
            </w:pPr>
            <w:r w:rsidRPr="00391292">
              <w:rPr>
                <w:rFonts w:ascii="方正书宋_GBK" w:eastAsia="方正书宋_GBK"/>
              </w:rPr>
              <w:t>1.</w:t>
            </w:r>
            <w:r w:rsidRPr="00391292">
              <w:rPr>
                <w:rFonts w:ascii="方正书宋_GBK" w:eastAsia="方正书宋_GBK" w:hint="eastAsia"/>
              </w:rPr>
              <w:t>按时发放村街两委工资，确保村街正常运转。</w:t>
            </w:r>
          </w:p>
          <w:p w:rsidR="00CE4295" w:rsidRDefault="00CE4295" w:rsidP="00CE4295">
            <w:pPr>
              <w:spacing w:line="300" w:lineRule="exact"/>
              <w:rPr>
                <w:rFonts w:ascii="Times New Roman" w:eastAsia="仿宋_GB2312" w:hAnsi="Times New Roman" w:cs="Times New Roman"/>
                <w:b/>
              </w:rPr>
            </w:pPr>
            <w:r w:rsidRPr="00391292">
              <w:rPr>
                <w:rFonts w:ascii="方正书宋_GBK" w:eastAsia="方正书宋_GBK"/>
              </w:rPr>
              <w:t>2.</w:t>
            </w:r>
            <w:r w:rsidRPr="00391292">
              <w:rPr>
                <w:rFonts w:ascii="方正书宋_GBK" w:eastAsia="方正书宋_GBK" w:hint="eastAsia"/>
              </w:rPr>
              <w:t>促进村街长期稳定发展。</w:t>
            </w:r>
          </w:p>
        </w:tc>
      </w:tr>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村两委干部补贴发放人数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在职村街两委干部补贴发放人数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65</w:t>
            </w:r>
            <w:r w:rsidRPr="00391292">
              <w:rPr>
                <w:rFonts w:ascii="方正书宋_GBK" w:eastAsia="方正书宋_GBK" w:hint="eastAsia"/>
              </w:rPr>
              <w:t>人</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根据享受工资福利人员数量确定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补贴及时性</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补贴及时性</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根据工资福利支付及时率定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补贴资金到位率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补贴资金到位率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根据工资福利支付到位率定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预算执行率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预算执行率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85%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根据人员实际执行数占年初预算数的比例确定</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工作完成率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工作完成率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根据补贴发放情况</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补贴发放覆盖率（</w:t>
            </w:r>
            <w:r w:rsidRPr="00391292">
              <w:rPr>
                <w:rFonts w:ascii="方正书宋_GBK" w:eastAsia="方正书宋_GBK"/>
              </w:rPr>
              <w:t>%</w:t>
            </w:r>
            <w:r w:rsidRPr="00391292">
              <w:rPr>
                <w:rFonts w:ascii="方正书宋_GBK" w:eastAsia="方正书宋_GBK" w:hint="eastAsia"/>
              </w:rPr>
              <w:t>）</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补贴发放覆盖率（</w:t>
            </w:r>
            <w:r w:rsidRPr="00391292">
              <w:rPr>
                <w:rFonts w:ascii="方正书宋_GBK" w:eastAsia="方正书宋_GBK"/>
              </w:rPr>
              <w:t>%</w:t>
            </w:r>
            <w:r w:rsidRPr="00391292">
              <w:rPr>
                <w:rFonts w:ascii="方正书宋_GBK" w:eastAsia="方正书宋_GBK" w:hint="eastAsia"/>
              </w:rPr>
              <w:t>）</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根据实际发放人数占应发人数的比例确定</w:t>
            </w:r>
          </w:p>
        </w:tc>
      </w:tr>
      <w:tr w:rsidR="00CE4295" w:rsidTr="000956D1">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满意率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满意率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w:t>
            </w:r>
            <w:r w:rsidRPr="00391292">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391292">
              <w:rPr>
                <w:rFonts w:ascii="方正书宋_GBK" w:eastAsia="方正书宋_GBK" w:hint="eastAsia"/>
              </w:rPr>
              <w:t>根据调查中满意人数确定</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9</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服务群众专项经费</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2A0559" w:rsidRDefault="00CE4295" w:rsidP="00CE4295">
            <w:pPr>
              <w:spacing w:line="300" w:lineRule="exact"/>
              <w:jc w:val="left"/>
              <w:rPr>
                <w:rFonts w:ascii="方正书宋_GBK" w:eastAsia="方正书宋_GBK"/>
              </w:rPr>
            </w:pPr>
            <w:r w:rsidRPr="002A0559">
              <w:rPr>
                <w:rFonts w:ascii="方正书宋_GBK" w:eastAsia="方正书宋_GBK"/>
              </w:rPr>
              <w:t>1.</w:t>
            </w:r>
            <w:r w:rsidRPr="002A0559">
              <w:rPr>
                <w:rFonts w:ascii="方正书宋_GBK" w:eastAsia="方正书宋_GBK" w:hint="eastAsia"/>
              </w:rPr>
              <w:t>确保村街工作正常运转</w:t>
            </w:r>
          </w:p>
          <w:p w:rsidR="00CE4295" w:rsidRPr="002A0559" w:rsidRDefault="00CE4295" w:rsidP="00CE4295">
            <w:pPr>
              <w:spacing w:line="300" w:lineRule="exact"/>
              <w:jc w:val="left"/>
              <w:rPr>
                <w:rFonts w:ascii="方正书宋_GBK" w:eastAsia="方正书宋_GBK"/>
              </w:rPr>
            </w:pPr>
            <w:r w:rsidRPr="002A0559">
              <w:rPr>
                <w:rFonts w:ascii="方正书宋_GBK" w:eastAsia="方正书宋_GBK"/>
              </w:rPr>
              <w:t>2.</w:t>
            </w:r>
            <w:r w:rsidRPr="002A0559">
              <w:rPr>
                <w:rFonts w:ascii="方正书宋_GBK" w:eastAsia="方正书宋_GBK" w:hint="eastAsia"/>
              </w:rPr>
              <w:t>提升村街办事能力</w:t>
            </w:r>
          </w:p>
          <w:p w:rsidR="000956D1" w:rsidRDefault="00CE4295" w:rsidP="00CE4295">
            <w:pPr>
              <w:spacing w:line="300" w:lineRule="exact"/>
              <w:rPr>
                <w:rFonts w:ascii="Times New Roman" w:eastAsia="仿宋_GB2312" w:hAnsi="Times New Roman" w:cs="Times New Roman"/>
                <w:b/>
              </w:rPr>
            </w:pPr>
            <w:r w:rsidRPr="002A0559">
              <w:rPr>
                <w:rFonts w:ascii="方正书宋_GBK" w:eastAsia="方正书宋_GBK"/>
              </w:rPr>
              <w:t>3.</w:t>
            </w:r>
            <w:r w:rsidRPr="002A0559">
              <w:rPr>
                <w:rFonts w:ascii="方正书宋_GBK" w:eastAsia="方正书宋_GBK" w:hint="eastAsia"/>
              </w:rPr>
              <w:t>助力村街发展</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服务数量</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服务村街数量</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rPr>
              <w:t>21</w:t>
            </w:r>
            <w:r w:rsidRPr="002A0559">
              <w:rPr>
                <w:rFonts w:ascii="方正书宋_GBK" w:eastAsia="方正书宋_GBK" w:hint="eastAsia"/>
              </w:rPr>
              <w:t>个</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根据实际服务村街个数</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验收合格率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验收合格率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w:t>
            </w:r>
            <w:r w:rsidRPr="002A0559">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按验收结果确定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项目完成率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完成率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w:t>
            </w:r>
            <w:r w:rsidRPr="002A0559">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按完成情况确定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预算完成率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按预算执行</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w:t>
            </w:r>
            <w:r w:rsidRPr="002A0559">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按预算完成情况确定</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受益人数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受益人数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w:t>
            </w:r>
            <w:r w:rsidRPr="002A0559">
              <w:rPr>
                <w:rFonts w:ascii="方正书宋_GBK" w:eastAsia="方正书宋_GBK"/>
              </w:rPr>
              <w:t>27600</w:t>
            </w:r>
            <w:r w:rsidRPr="002A0559">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按受益人数确定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项目持续发挥作用期限</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项目持续发挥作用期限</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rPr>
              <w:t>12</w:t>
            </w:r>
            <w:r w:rsidRPr="002A0559">
              <w:rPr>
                <w:rFonts w:ascii="方正书宋_GBK" w:eastAsia="方正书宋_GBK" w:hint="eastAsia"/>
              </w:rPr>
              <w:t>月</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项目持续发挥作用期限</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群众满意度</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群众满意数量占总和的比例</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w:t>
            </w:r>
            <w:r w:rsidRPr="002A0559">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2A0559">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10</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一至六级伤残军人医疗补助</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105824" w:rsidRDefault="00CE4295" w:rsidP="00CE4295">
            <w:pPr>
              <w:spacing w:line="300" w:lineRule="exact"/>
              <w:jc w:val="left"/>
              <w:rPr>
                <w:rFonts w:ascii="方正书宋_GBK" w:eastAsia="方正书宋_GBK"/>
              </w:rPr>
            </w:pPr>
            <w:r w:rsidRPr="00105824">
              <w:rPr>
                <w:rFonts w:ascii="方正书宋_GBK" w:eastAsia="方正书宋_GBK"/>
              </w:rPr>
              <w:t>1.</w:t>
            </w:r>
            <w:r w:rsidRPr="00105824">
              <w:rPr>
                <w:rFonts w:ascii="方正书宋_GBK" w:eastAsia="方正书宋_GBK" w:hint="eastAsia"/>
              </w:rPr>
              <w:t>保障伤残军人医疗待遇</w:t>
            </w:r>
          </w:p>
          <w:p w:rsidR="000956D1" w:rsidRDefault="00CE4295" w:rsidP="00CE4295">
            <w:pPr>
              <w:spacing w:line="300" w:lineRule="exact"/>
              <w:rPr>
                <w:rFonts w:ascii="Times New Roman" w:eastAsia="仿宋_GB2312" w:hAnsi="Times New Roman" w:cs="Times New Roman"/>
                <w:b/>
              </w:rPr>
            </w:pPr>
            <w:r w:rsidRPr="00105824">
              <w:rPr>
                <w:rFonts w:ascii="方正书宋_GBK" w:eastAsia="方正书宋_GBK"/>
              </w:rPr>
              <w:t>2.</w:t>
            </w:r>
            <w:r w:rsidRPr="00105824">
              <w:rPr>
                <w:rFonts w:ascii="方正书宋_GBK" w:eastAsia="方正书宋_GBK" w:hint="eastAsia"/>
              </w:rPr>
              <w:t>解决伤残军人问题</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享受医疗补助的人数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享受医疗补助的人数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rPr>
              <w:t>4</w:t>
            </w:r>
            <w:r w:rsidRPr="00105824">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根据实际享受人数确定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资金发放率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资金发放率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w:t>
            </w:r>
            <w:r w:rsidRPr="0010582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根据补贴实际发放情况</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项目完成率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项目完成率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w:t>
            </w:r>
            <w:r w:rsidRPr="0010582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根据补贴实际完成情况</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人均成本</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人均成本</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rPr>
              <w:t>0.5</w:t>
            </w:r>
            <w:r w:rsidRPr="00105824">
              <w:rPr>
                <w:rFonts w:ascii="方正书宋_GBK" w:eastAsia="方正书宋_GBK" w:hint="eastAsia"/>
              </w:rPr>
              <w:t>万元</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根据补贴实际发放情况</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受益人数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受益人数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rPr>
              <w:t>4</w:t>
            </w:r>
            <w:r w:rsidRPr="00105824">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根据实际享受人数确定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项目持续发挥作用期限</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项目持续发挥作用期限</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rPr>
              <w:t>12</w:t>
            </w:r>
            <w:r w:rsidRPr="00105824">
              <w:rPr>
                <w:rFonts w:ascii="方正书宋_GBK" w:eastAsia="方正书宋_GBK" w:hint="eastAsia"/>
              </w:rPr>
              <w:t>月</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项目持续发挥作用期限</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受益群体的满意度</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受益群体的满意度</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w:t>
            </w:r>
            <w:r w:rsidRPr="0010582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105824">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11</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换届经费</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Default="00CE4295" w:rsidP="00CE4295">
            <w:pPr>
              <w:spacing w:line="300" w:lineRule="exact"/>
              <w:rPr>
                <w:rFonts w:ascii="Times New Roman" w:eastAsia="仿宋_GB2312" w:hAnsi="Times New Roman" w:cs="Times New Roman"/>
                <w:b/>
              </w:rPr>
            </w:pPr>
            <w:r w:rsidRPr="00081B04">
              <w:rPr>
                <w:rFonts w:ascii="方正书宋_GBK" w:eastAsia="方正书宋_GBK"/>
              </w:rPr>
              <w:t>1.</w:t>
            </w:r>
            <w:r w:rsidRPr="00081B04">
              <w:rPr>
                <w:rFonts w:ascii="方正书宋_GBK" w:eastAsia="方正书宋_GBK" w:hint="eastAsia"/>
              </w:rPr>
              <w:t>确保换届工作扎实有序开展，实现全面、优质、平稳换届。</w:t>
            </w:r>
          </w:p>
        </w:tc>
      </w:tr>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换届村街个数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换届村街的个数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rPr>
              <w:t>21</w:t>
            </w:r>
            <w:r w:rsidRPr="00081B04">
              <w:rPr>
                <w:rFonts w:ascii="方正书宋_GBK" w:eastAsia="方正书宋_GBK" w:hint="eastAsia"/>
              </w:rPr>
              <w:t>个</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换届村街个数</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保证工作正常开展</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保证工作正常开展</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rPr>
              <w:t>6</w:t>
            </w:r>
            <w:r w:rsidRPr="00081B04">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保证工作正常开展</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完成率</w:t>
            </w:r>
          </w:p>
        </w:tc>
        <w:tc>
          <w:tcPr>
            <w:tcW w:w="1843" w:type="dxa"/>
            <w:shd w:val="clear" w:color="auto" w:fill="auto"/>
            <w:vAlign w:val="center"/>
          </w:tcPr>
          <w:p w:rsidR="00CE4295" w:rsidRPr="00081B04" w:rsidRDefault="00CE4295" w:rsidP="00CE4295">
            <w:pPr>
              <w:spacing w:line="300" w:lineRule="exact"/>
              <w:jc w:val="left"/>
              <w:rPr>
                <w:rFonts w:ascii="方正书宋_GBK" w:eastAsia="方正书宋_GBK"/>
              </w:rPr>
            </w:pPr>
            <w:r w:rsidRPr="00081B04">
              <w:rPr>
                <w:rFonts w:ascii="方正书宋_GBK" w:eastAsia="方正书宋_GBK" w:hint="eastAsia"/>
              </w:rPr>
              <w:t>≥</w:t>
            </w:r>
            <w:r w:rsidRPr="00081B04">
              <w:rPr>
                <w:rFonts w:ascii="方正书宋_GBK" w:eastAsia="方正书宋_GBK"/>
              </w:rPr>
              <w:t>95</w:t>
            </w:r>
          </w:p>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rPr>
              <w:t>%</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完成率</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预算执行率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预算执行率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w:t>
            </w:r>
            <w:r w:rsidRPr="00081B04">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预算执行率</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受益总人数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受益总人数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w:t>
            </w:r>
            <w:r w:rsidRPr="00081B04">
              <w:rPr>
                <w:rFonts w:ascii="方正书宋_GBK" w:eastAsia="方正书宋_GBK"/>
              </w:rPr>
              <w:t>27600</w:t>
            </w:r>
            <w:r w:rsidRPr="00081B04">
              <w:rPr>
                <w:rFonts w:ascii="方正书宋_GBK" w:eastAsia="方正书宋_GBK" w:hint="eastAsia"/>
              </w:rPr>
              <w:t>人</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受益总人数</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可持续性服务</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可持续性服务</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rPr>
              <w:t>5</w:t>
            </w:r>
            <w:r w:rsidRPr="00081B04">
              <w:rPr>
                <w:rFonts w:ascii="方正书宋_GBK" w:eastAsia="方正书宋_GBK" w:hint="eastAsia"/>
              </w:rPr>
              <w:t>年</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可持续性服务</w:t>
            </w:r>
          </w:p>
        </w:tc>
      </w:tr>
      <w:tr w:rsidR="00CE4295" w:rsidTr="000956D1">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满意率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满意率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w:t>
            </w:r>
            <w:r w:rsidRPr="00081B04">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081B04">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12</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村街（社区）“两委”干部补贴</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E71985" w:rsidRDefault="00CE4295" w:rsidP="00CE4295">
            <w:pPr>
              <w:spacing w:line="300" w:lineRule="exact"/>
              <w:jc w:val="left"/>
              <w:rPr>
                <w:rFonts w:ascii="方正书宋_GBK" w:eastAsia="方正书宋_GBK"/>
              </w:rPr>
            </w:pPr>
            <w:r w:rsidRPr="00E71985">
              <w:rPr>
                <w:rFonts w:ascii="方正书宋_GBK" w:eastAsia="方正书宋_GBK"/>
              </w:rPr>
              <w:t>1.</w:t>
            </w:r>
            <w:r w:rsidRPr="00E71985">
              <w:rPr>
                <w:rFonts w:ascii="方正书宋_GBK" w:eastAsia="方正书宋_GBK" w:hint="eastAsia"/>
              </w:rPr>
              <w:t>按时发放村街两委工资，确保村街正常运转。</w:t>
            </w:r>
          </w:p>
          <w:p w:rsidR="000956D1" w:rsidRDefault="00CE4295" w:rsidP="00CE4295">
            <w:pPr>
              <w:spacing w:line="300" w:lineRule="exact"/>
              <w:rPr>
                <w:rFonts w:ascii="Times New Roman" w:eastAsia="仿宋_GB2312" w:hAnsi="Times New Roman" w:cs="Times New Roman"/>
                <w:b/>
              </w:rPr>
            </w:pPr>
            <w:r w:rsidRPr="00E71985">
              <w:rPr>
                <w:rFonts w:ascii="方正书宋_GBK" w:eastAsia="方正书宋_GBK"/>
              </w:rPr>
              <w:t>2.</w:t>
            </w:r>
            <w:r w:rsidRPr="00E71985">
              <w:rPr>
                <w:rFonts w:ascii="方正书宋_GBK" w:eastAsia="方正书宋_GBK" w:hint="eastAsia"/>
              </w:rPr>
              <w:t>促进村街长期稳定发展。</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村两委干部补贴发放人数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在职村街两委干部补贴发放人数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65</w:t>
            </w:r>
            <w:r w:rsidRPr="00E71985">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根据享受工资福利人员数量确定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补贴及时性</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补贴及时性</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根据工资福利支付及时率定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补贴资金到位率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补贴资金到位率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根据工资福利支付到位率定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预算执行率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预算执行率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85%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根据人员实际执行数占年初预算数的比例确定</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工作完成率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工作完成率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根据补贴发放情况</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补贴发放覆盖率（</w:t>
            </w:r>
            <w:r w:rsidRPr="00E71985">
              <w:rPr>
                <w:rFonts w:ascii="方正书宋_GBK" w:eastAsia="方正书宋_GBK"/>
              </w:rPr>
              <w:t>%</w:t>
            </w:r>
            <w:r w:rsidRPr="00E71985">
              <w:rPr>
                <w:rFonts w:ascii="方正书宋_GBK" w:eastAsia="方正书宋_GBK" w:hint="eastAsia"/>
              </w:rPr>
              <w:t>）</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补贴发放覆盖率（</w:t>
            </w:r>
            <w:r w:rsidRPr="00E71985">
              <w:rPr>
                <w:rFonts w:ascii="方正书宋_GBK" w:eastAsia="方正书宋_GBK"/>
              </w:rPr>
              <w:t>%</w:t>
            </w:r>
            <w:r w:rsidRPr="00E71985">
              <w:rPr>
                <w:rFonts w:ascii="方正书宋_GBK" w:eastAsia="方正书宋_GBK" w:hint="eastAsia"/>
              </w:rPr>
              <w:t>）</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根据实际发放人数占应发人数的比例确定</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满意率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满意率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w:t>
            </w:r>
            <w:r w:rsidRPr="00E71985">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E71985">
              <w:rPr>
                <w:rFonts w:ascii="方正书宋_GBK" w:eastAsia="方正书宋_GBK" w:hint="eastAsia"/>
              </w:rPr>
              <w:t>根据调查中满意人数确定</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13</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镇区环境卫生治理资金</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795934" w:rsidRDefault="00CE4295" w:rsidP="00CE4295">
            <w:pPr>
              <w:spacing w:line="300" w:lineRule="exact"/>
              <w:jc w:val="left"/>
              <w:rPr>
                <w:rFonts w:ascii="方正书宋_GBK" w:eastAsia="方正书宋_GBK"/>
              </w:rPr>
            </w:pPr>
            <w:r w:rsidRPr="00795934">
              <w:rPr>
                <w:rFonts w:ascii="方正书宋_GBK" w:eastAsia="方正书宋_GBK"/>
              </w:rPr>
              <w:t>1.</w:t>
            </w:r>
            <w:r w:rsidRPr="00795934">
              <w:rPr>
                <w:rFonts w:ascii="方正书宋_GBK" w:eastAsia="方正书宋_GBK" w:hint="eastAsia"/>
              </w:rPr>
              <w:t>镇区环境干净优美</w:t>
            </w:r>
          </w:p>
          <w:p w:rsidR="000956D1" w:rsidRDefault="00CE4295" w:rsidP="00CE4295">
            <w:pPr>
              <w:spacing w:line="300" w:lineRule="exact"/>
              <w:rPr>
                <w:rFonts w:ascii="Times New Roman" w:eastAsia="仿宋_GB2312" w:hAnsi="Times New Roman" w:cs="Times New Roman"/>
                <w:b/>
              </w:rPr>
            </w:pPr>
            <w:r w:rsidRPr="00795934">
              <w:rPr>
                <w:rFonts w:ascii="方正书宋_GBK" w:eastAsia="方正书宋_GBK"/>
              </w:rPr>
              <w:t>2.</w:t>
            </w:r>
            <w:r w:rsidRPr="00795934">
              <w:rPr>
                <w:rFonts w:ascii="方正书宋_GBK" w:eastAsia="方正书宋_GBK" w:hint="eastAsia"/>
              </w:rPr>
              <w:t>村民生活环境得到改善</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数量指标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清理村街数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清理村街个数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rPr>
              <w:t>21</w:t>
            </w:r>
            <w:r w:rsidRPr="00795934">
              <w:rPr>
                <w:rFonts w:ascii="方正书宋_GBK" w:eastAsia="方正书宋_GBK" w:hint="eastAsia"/>
              </w:rPr>
              <w:t>个</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根据实际清理村街个数</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质量指标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验收合格率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验收合格率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w:t>
            </w:r>
            <w:r w:rsidRPr="0079593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按验收结果确定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时效指标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项目完成率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完成率</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w:t>
            </w:r>
            <w:r w:rsidRPr="0079593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按完成情况确定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成本指标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预算完成率</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按预算执行</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w:t>
            </w:r>
            <w:r w:rsidRPr="0079593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按预算完成情况确定</w:t>
            </w:r>
          </w:p>
        </w:tc>
      </w:tr>
      <w:tr w:rsidR="001008E2" w:rsidTr="000956D1">
        <w:trPr>
          <w:cantSplit/>
          <w:trHeight w:val="369"/>
          <w:jc w:val="center"/>
        </w:trPr>
        <w:tc>
          <w:tcPr>
            <w:tcW w:w="2409" w:type="dxa"/>
            <w:vMerge w:val="restart"/>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社会效益指标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受益人数</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受益人数</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w:t>
            </w:r>
            <w:r w:rsidRPr="00795934">
              <w:rPr>
                <w:rFonts w:ascii="方正书宋_GBK" w:eastAsia="方正书宋_GBK"/>
              </w:rPr>
              <w:t>27600</w:t>
            </w:r>
            <w:r w:rsidRPr="00795934">
              <w:rPr>
                <w:rFonts w:ascii="方正书宋_GBK" w:eastAsia="方正书宋_GBK" w:hint="eastAsia"/>
              </w:rPr>
              <w:t>人</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按受益人数确定</w:t>
            </w:r>
          </w:p>
        </w:tc>
      </w:tr>
      <w:tr w:rsidR="001008E2" w:rsidTr="000956D1">
        <w:trPr>
          <w:cantSplit/>
          <w:trHeight w:val="369"/>
          <w:jc w:val="center"/>
        </w:trPr>
        <w:tc>
          <w:tcPr>
            <w:tcW w:w="2409" w:type="dxa"/>
            <w:vMerge/>
            <w:shd w:val="clear" w:color="auto" w:fill="auto"/>
            <w:vAlign w:val="center"/>
          </w:tcPr>
          <w:p w:rsidR="001008E2" w:rsidRDefault="001008E2" w:rsidP="001008E2"/>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可持续影响指标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项目持续发挥作用期限</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项目持续发挥作用期限</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rPr>
              <w:t>12</w:t>
            </w:r>
            <w:r w:rsidRPr="00795934">
              <w:rPr>
                <w:rFonts w:ascii="方正书宋_GBK" w:eastAsia="方正书宋_GBK" w:hint="eastAsia"/>
              </w:rPr>
              <w:t>月</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项目持续发挥作用期限</w:t>
            </w:r>
          </w:p>
        </w:tc>
      </w:tr>
      <w:tr w:rsidR="001008E2" w:rsidTr="000956D1">
        <w:trPr>
          <w:cantSplit/>
          <w:trHeight w:val="369"/>
          <w:jc w:val="center"/>
        </w:trPr>
        <w:tc>
          <w:tcPr>
            <w:tcW w:w="2409" w:type="dxa"/>
            <w:shd w:val="clear" w:color="auto" w:fill="auto"/>
            <w:vAlign w:val="center"/>
          </w:tcPr>
          <w:p w:rsidR="001008E2" w:rsidRDefault="001008E2" w:rsidP="001008E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服务对象满意度指标</w:t>
            </w:r>
          </w:p>
        </w:tc>
        <w:tc>
          <w:tcPr>
            <w:tcW w:w="198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群众满意度</w:t>
            </w:r>
          </w:p>
        </w:tc>
        <w:tc>
          <w:tcPr>
            <w:tcW w:w="3402"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群众满意数量占总和的比例</w:t>
            </w:r>
          </w:p>
        </w:tc>
        <w:tc>
          <w:tcPr>
            <w:tcW w:w="1843"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w:t>
            </w:r>
            <w:r w:rsidRPr="00795934">
              <w:rPr>
                <w:rFonts w:ascii="方正书宋_GBK" w:eastAsia="方正书宋_GBK"/>
              </w:rPr>
              <w:t>95%</w:t>
            </w:r>
          </w:p>
        </w:tc>
        <w:tc>
          <w:tcPr>
            <w:tcW w:w="2155" w:type="dxa"/>
            <w:shd w:val="clear" w:color="auto" w:fill="auto"/>
            <w:vAlign w:val="center"/>
          </w:tcPr>
          <w:p w:rsidR="001008E2" w:rsidRDefault="001008E2" w:rsidP="001008E2">
            <w:pPr>
              <w:spacing w:line="300" w:lineRule="exact"/>
              <w:jc w:val="left"/>
              <w:rPr>
                <w:rFonts w:ascii="Times New Roman" w:eastAsia="仿宋_GB2312" w:hAnsi="Times New Roman" w:cs="Times New Roman"/>
              </w:rPr>
            </w:pPr>
            <w:r w:rsidRPr="00795934">
              <w:rPr>
                <w:rFonts w:ascii="方正书宋_GBK" w:eastAsia="方正书宋_GBK" w:hint="eastAsia"/>
              </w:rPr>
              <w:t>群众满意数量占总和的比例</w:t>
            </w:r>
          </w:p>
        </w:tc>
      </w:tr>
    </w:tbl>
    <w:p w:rsidR="000956D1" w:rsidRDefault="001008E2"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14</w:t>
      </w:r>
      <w:r w:rsidR="00401B1B">
        <w:rPr>
          <w:rFonts w:ascii="Times New Roman" w:eastAsia="仿宋_GB2312" w:hAnsi="Times New Roman" w:cs="Times New Roman" w:hint="eastAsia"/>
          <w:sz w:val="28"/>
        </w:rPr>
        <w:t>．</w:t>
      </w:r>
      <w:r w:rsidRPr="001008E2">
        <w:rPr>
          <w:rFonts w:ascii="Times New Roman" w:eastAsia="仿宋_GB2312" w:hAnsi="Times New Roman" w:cs="Times New Roman" w:hint="eastAsia"/>
          <w:sz w:val="28"/>
        </w:rPr>
        <w:t>大气污染防治资金</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Pr="00CE2ED5" w:rsidRDefault="00CE4295" w:rsidP="00CE4295">
            <w:pPr>
              <w:spacing w:line="300" w:lineRule="exact"/>
              <w:jc w:val="left"/>
              <w:rPr>
                <w:rFonts w:ascii="方正书宋_GBK" w:eastAsia="方正书宋_GBK"/>
              </w:rPr>
            </w:pPr>
            <w:r w:rsidRPr="00CE2ED5">
              <w:rPr>
                <w:rFonts w:ascii="方正书宋_GBK" w:eastAsia="方正书宋_GBK"/>
              </w:rPr>
              <w:t>1.</w:t>
            </w:r>
            <w:r w:rsidRPr="00CE2ED5">
              <w:rPr>
                <w:rFonts w:ascii="方正书宋_GBK" w:eastAsia="方正书宋_GBK" w:hint="eastAsia"/>
              </w:rPr>
              <w:t>做好大气治理工作，改善空气质量。</w:t>
            </w:r>
          </w:p>
          <w:p w:rsidR="00CE4295" w:rsidRDefault="00CE4295" w:rsidP="00CE4295">
            <w:pPr>
              <w:spacing w:line="300" w:lineRule="exact"/>
              <w:rPr>
                <w:rFonts w:ascii="Times New Roman" w:eastAsia="仿宋_GB2312" w:hAnsi="Times New Roman" w:cs="Times New Roman"/>
                <w:b/>
              </w:rPr>
            </w:pPr>
            <w:r w:rsidRPr="00CE2ED5">
              <w:rPr>
                <w:rFonts w:ascii="方正书宋_GBK" w:eastAsia="方正书宋_GBK"/>
              </w:rPr>
              <w:t>2.</w:t>
            </w:r>
            <w:r w:rsidRPr="00CE2ED5">
              <w:rPr>
                <w:rFonts w:ascii="方正书宋_GBK" w:eastAsia="方正书宋_GBK" w:hint="eastAsia"/>
              </w:rPr>
              <w:t>提高村民生活质量。</w:t>
            </w:r>
          </w:p>
        </w:tc>
      </w:tr>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治理村街数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治理村街个数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21</w:t>
            </w:r>
            <w:r w:rsidRPr="00CE2ED5">
              <w:rPr>
                <w:rFonts w:ascii="方正书宋_GBK" w:eastAsia="方正书宋_GBK" w:hint="eastAsia"/>
              </w:rPr>
              <w:t>个</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根据实际治理村街个数</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验收合格率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验收合格率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按验收结果确定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项目完成率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完成率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按完成情况确定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预算完成率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按预算执行</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按预算完成情况确定</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受益人数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受益人数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27600</w:t>
            </w:r>
            <w:r w:rsidRPr="00CE2ED5">
              <w:rPr>
                <w:rFonts w:ascii="方正书宋_GBK" w:eastAsia="方正书宋_GBK" w:hint="eastAsia"/>
              </w:rPr>
              <w:t>人</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按受益人数确定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项目持续发挥作用期限</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项目持续发挥作用期限</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rPr>
              <w:t>12</w:t>
            </w:r>
            <w:r w:rsidRPr="00CE2ED5">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项目持续发挥作用期限</w:t>
            </w:r>
          </w:p>
        </w:tc>
      </w:tr>
      <w:tr w:rsidR="00CE4295" w:rsidTr="000956D1">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群众满意度</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群众满意数量占总和的比例</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w:t>
            </w:r>
            <w:r w:rsidRPr="00CE2ED5">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CE2ED5">
              <w:rPr>
                <w:rFonts w:ascii="方正书宋_GBK" w:eastAsia="方正书宋_GBK" w:hint="eastAsia"/>
              </w:rPr>
              <w:t>群众满意数量占总和的比例</w:t>
            </w:r>
          </w:p>
        </w:tc>
      </w:tr>
    </w:tbl>
    <w:p w:rsidR="000956D1" w:rsidRDefault="00CE4295"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15</w:t>
      </w:r>
      <w:r w:rsidR="00401B1B">
        <w:rPr>
          <w:rFonts w:ascii="Times New Roman" w:eastAsia="仿宋_GB2312" w:hAnsi="Times New Roman" w:cs="Times New Roman" w:hint="eastAsia"/>
          <w:sz w:val="28"/>
        </w:rPr>
        <w:t>．</w:t>
      </w:r>
      <w:r w:rsidRPr="00CE4295">
        <w:rPr>
          <w:rFonts w:ascii="Times New Roman" w:eastAsia="仿宋_GB2312" w:hAnsi="Times New Roman" w:cs="Times New Roman" w:hint="eastAsia"/>
          <w:sz w:val="28"/>
        </w:rPr>
        <w:t>乡镇工作补贴</w:t>
      </w:r>
      <w:r w:rsidR="000956D1">
        <w:rPr>
          <w:rFonts w:ascii="Times New Roman" w:eastAsia="仿宋_GB2312" w:hAnsi="Times New Roman" w:cs="Times New Roman"/>
          <w:sz w:val="28"/>
        </w:rPr>
        <w:t>绩效目标表</w:t>
      </w:r>
      <w:r w:rsidR="000956D1">
        <w:rPr>
          <w:rFonts w:ascii="Times New Roman" w:eastAsia="仿宋_GB2312" w:hAnsi="Times New Roman" w:cs="Times New Roman"/>
          <w:vanish/>
          <w:sz w:val="28"/>
        </w:rPr>
        <w:t>{ TC 2</w:t>
      </w:r>
      <w:r w:rsidR="000956D1">
        <w:rPr>
          <w:rFonts w:ascii="Times New Roman" w:eastAsia="仿宋_GB2312" w:hAnsi="Times New Roman" w:cs="Times New Roman"/>
          <w:vanish/>
          <w:sz w:val="28"/>
        </w:rPr>
        <w:t>、办公自动化（</w:t>
      </w:r>
      <w:r w:rsidR="000956D1">
        <w:rPr>
          <w:rFonts w:ascii="Times New Roman" w:eastAsia="仿宋_GB2312" w:hAnsi="Times New Roman" w:cs="Times New Roman"/>
          <w:vanish/>
          <w:sz w:val="28"/>
        </w:rPr>
        <w:t>OA</w:t>
      </w:r>
      <w:r w:rsidR="000956D1">
        <w:rPr>
          <w:rFonts w:ascii="Times New Roman" w:eastAsia="仿宋_GB2312" w:hAnsi="Times New Roman" w:cs="Times New Roman"/>
          <w:vanish/>
          <w:sz w:val="28"/>
        </w:rPr>
        <w:t>）和督查督办系统升级及推广费绩效目标表</w:t>
      </w:r>
      <w:r w:rsidR="000956D1">
        <w:rPr>
          <w:rFonts w:ascii="Times New Roman" w:eastAsia="仿宋_GB2312" w:hAnsi="Times New Roman" w:cs="Times New Roman"/>
          <w:vanish/>
          <w:sz w:val="28"/>
        </w:rPr>
        <w:t xml:space="preserve"> \f C \l 1 }</w:t>
      </w:r>
    </w:p>
    <w:p w:rsidR="00EB40E8" w:rsidRDefault="00EB40E8" w:rsidP="000956D1">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p>
    <w:p w:rsidR="000956D1" w:rsidRDefault="000956D1" w:rsidP="000956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0956D1" w:rsidRDefault="00CE4295" w:rsidP="000956D1">
            <w:pPr>
              <w:spacing w:line="300" w:lineRule="exact"/>
              <w:rPr>
                <w:rFonts w:ascii="Times New Roman" w:eastAsia="仿宋_GB2312" w:hAnsi="Times New Roman" w:cs="Times New Roman"/>
                <w:b/>
              </w:rPr>
            </w:pPr>
            <w:r w:rsidRPr="00E1764F">
              <w:rPr>
                <w:rFonts w:ascii="方正书宋_GBK" w:eastAsia="方正书宋_GBK"/>
              </w:rPr>
              <w:t>1.</w:t>
            </w:r>
            <w:r w:rsidRPr="00E1764F">
              <w:rPr>
                <w:rFonts w:ascii="方正书宋_GBK" w:eastAsia="方正书宋_GBK" w:hint="eastAsia"/>
              </w:rPr>
              <w:t>机关工作人员待遇得到提高，机关工作正常运转。</w:t>
            </w:r>
          </w:p>
        </w:tc>
      </w:tr>
      <w:tr w:rsidR="000956D1" w:rsidTr="000956D1">
        <w:trPr>
          <w:cantSplit/>
          <w:trHeight w:val="397"/>
          <w:tblHeader/>
          <w:jc w:val="center"/>
        </w:trPr>
        <w:tc>
          <w:tcPr>
            <w:tcW w:w="2409"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0956D1" w:rsidRDefault="000956D1" w:rsidP="000956D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享受乡镇补贴的人数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享受乡镇补贴的人数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68</w:t>
            </w:r>
            <w:r w:rsidRPr="00E1764F">
              <w:rPr>
                <w:rFonts w:ascii="方正书宋_GBK" w:eastAsia="方正书宋_GBK" w:hint="eastAsia"/>
              </w:rPr>
              <w:t>人</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根据实际享受人数确定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人员经费执行率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人员经费执行率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根据经费执行情况确定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乡镇补贴发放及时率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乡镇补贴发放及时率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根据实际发放情况确定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人均发放水平</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人均发放水平</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0.91</w:t>
            </w:r>
            <w:r w:rsidRPr="00E1764F">
              <w:rPr>
                <w:rFonts w:ascii="方正书宋_GBK" w:eastAsia="方正书宋_GBK" w:hint="eastAsia"/>
              </w:rPr>
              <w:t>万元</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根据实际发放水平确定</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受益人数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受益人数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68</w:t>
            </w:r>
            <w:r w:rsidRPr="00E1764F">
              <w:rPr>
                <w:rFonts w:ascii="方正书宋_GBK" w:eastAsia="方正书宋_GBK" w:hint="eastAsia"/>
              </w:rPr>
              <w:t>人</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受益人数</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服务期限</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服务期限</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rPr>
              <w:t>12</w:t>
            </w:r>
            <w:r w:rsidRPr="00E1764F">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根据持续服务时间确定</w:t>
            </w:r>
          </w:p>
        </w:tc>
      </w:tr>
      <w:tr w:rsidR="00CE4295" w:rsidTr="000956D1">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满意率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满意率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w:t>
            </w:r>
            <w:r w:rsidRPr="00E1764F">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E1764F">
              <w:rPr>
                <w:rFonts w:ascii="方正书宋_GBK" w:eastAsia="方正书宋_GBK" w:hint="eastAsia"/>
              </w:rPr>
              <w:t>群众满意数量占总和的比例</w:t>
            </w:r>
          </w:p>
        </w:tc>
      </w:tr>
    </w:tbl>
    <w:p w:rsidR="000956D1" w:rsidRDefault="000956D1" w:rsidP="000956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956D1" w:rsidRDefault="000956D1" w:rsidP="000956D1">
      <w:pPr>
        <w:spacing w:line="14" w:lineRule="exact"/>
        <w:ind w:firstLineChars="200" w:firstLine="420"/>
        <w:jc w:val="center"/>
        <w:rPr>
          <w:rFonts w:ascii="Times New Roman" w:eastAsia="仿宋_GB2312" w:hAnsi="Times New Roman" w:cs="Times New Roman"/>
        </w:rPr>
      </w:pPr>
    </w:p>
    <w:p w:rsidR="000956D1" w:rsidRDefault="000956D1" w:rsidP="000956D1">
      <w:pPr>
        <w:spacing w:line="14" w:lineRule="exact"/>
        <w:ind w:firstLineChars="200" w:firstLine="420"/>
        <w:jc w:val="center"/>
        <w:rPr>
          <w:rFonts w:ascii="Times New Roman" w:eastAsia="仿宋_GB2312" w:hAnsi="Times New Roman" w:cs="Times New Roman"/>
        </w:rPr>
      </w:pPr>
    </w:p>
    <w:p w:rsidR="00EB40E8" w:rsidRDefault="00CE4295" w:rsidP="00CE4295">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16</w:t>
      </w:r>
      <w:r w:rsidR="00401B1B">
        <w:rPr>
          <w:rFonts w:ascii="Times New Roman" w:eastAsia="仿宋_GB2312" w:hAnsi="Times New Roman" w:cs="Times New Roman" w:hint="eastAsia"/>
          <w:sz w:val="28"/>
        </w:rPr>
        <w:t>．</w:t>
      </w:r>
      <w:r w:rsidRPr="00CE4295">
        <w:rPr>
          <w:rFonts w:ascii="Times New Roman" w:eastAsia="仿宋_GB2312" w:hAnsi="Times New Roman" w:cs="Times New Roman" w:hint="eastAsia"/>
          <w:sz w:val="28"/>
        </w:rPr>
        <w:t>镇区公用经费</w:t>
      </w:r>
      <w:r>
        <w:rPr>
          <w:rFonts w:ascii="Times New Roman" w:eastAsia="仿宋_GB2312" w:hAnsi="Times New Roman" w:cs="Times New Roman"/>
          <w:sz w:val="28"/>
        </w:rPr>
        <w:t>绩效目标表</w:t>
      </w:r>
    </w:p>
    <w:p w:rsidR="00CE4295" w:rsidRDefault="00EB40E8" w:rsidP="00CE4295">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B12A46" w:rsidRPr="00B12A46">
        <w:rPr>
          <w:rFonts w:ascii="方正书宋_GBK" w:eastAsia="方正书宋_GBK" w:hint="eastAsia"/>
          <w:sz w:val="24"/>
          <w:szCs w:val="24"/>
        </w:rPr>
        <w:t>单位：</w:t>
      </w:r>
      <w:r w:rsidR="00B12A46" w:rsidRPr="00B12A46">
        <w:rPr>
          <w:rFonts w:ascii="方正小标宋_GBK" w:eastAsia="方正小标宋_GBK" w:hint="eastAsia"/>
          <w:sz w:val="24"/>
          <w:szCs w:val="24"/>
        </w:rPr>
        <w:t>万元</w:t>
      </w:r>
      <w:r w:rsidR="00CE4295">
        <w:rPr>
          <w:rFonts w:ascii="Times New Roman" w:eastAsia="仿宋_GB2312" w:hAnsi="Times New Roman" w:cs="Times New Roman"/>
          <w:vanish/>
          <w:sz w:val="28"/>
        </w:rPr>
        <w:t>{ TC 2</w:t>
      </w:r>
      <w:r w:rsidR="00CE4295">
        <w:rPr>
          <w:rFonts w:ascii="Times New Roman" w:eastAsia="仿宋_GB2312" w:hAnsi="Times New Roman" w:cs="Times New Roman"/>
          <w:vanish/>
          <w:sz w:val="28"/>
        </w:rPr>
        <w:t>、办公自动化（</w:t>
      </w:r>
      <w:r w:rsidR="00CE4295">
        <w:rPr>
          <w:rFonts w:ascii="Times New Roman" w:eastAsia="仿宋_GB2312" w:hAnsi="Times New Roman" w:cs="Times New Roman"/>
          <w:vanish/>
          <w:sz w:val="28"/>
        </w:rPr>
        <w:t>OA</w:t>
      </w:r>
      <w:r w:rsidR="00CE4295">
        <w:rPr>
          <w:rFonts w:ascii="Times New Roman" w:eastAsia="仿宋_GB2312" w:hAnsi="Times New Roman" w:cs="Times New Roman"/>
          <w:vanish/>
          <w:sz w:val="28"/>
        </w:rPr>
        <w:t>）和督查督办系统升级及推广费绩效目标表</w:t>
      </w:r>
      <w:r w:rsidR="00CE4295">
        <w:rPr>
          <w:rFonts w:ascii="Times New Roman" w:eastAsia="仿宋_GB2312" w:hAnsi="Times New Roman" w:cs="Times New Roman"/>
          <w:vanish/>
          <w:sz w:val="28"/>
        </w:rPr>
        <w:t xml:space="preserve"> \f C \l 1 }</w:t>
      </w:r>
    </w:p>
    <w:p w:rsidR="00CE4295" w:rsidRDefault="00CE4295" w:rsidP="00CE4295">
      <w:pPr>
        <w:spacing w:line="14" w:lineRule="exact"/>
        <w:ind w:firstLineChars="200" w:firstLine="420"/>
        <w:jc w:val="center"/>
        <w:rPr>
          <w:rFonts w:ascii="Times New Roman" w:eastAsia="仿宋_GB2312" w:hAnsi="Times New Roman" w:cs="Times New Roman"/>
        </w:rPr>
      </w:pPr>
    </w:p>
    <w:p w:rsidR="00CE4295" w:rsidRDefault="00CE4295" w:rsidP="00CE4295">
      <w:pPr>
        <w:spacing w:line="14" w:lineRule="exact"/>
        <w:ind w:firstLineChars="200" w:firstLine="420"/>
        <w:jc w:val="center"/>
        <w:rPr>
          <w:rFonts w:ascii="Times New Roman" w:eastAsia="仿宋_GB2312" w:hAnsi="Times New Roman" w:cs="Times New Roman"/>
        </w:rPr>
      </w:pPr>
    </w:p>
    <w:p w:rsidR="000956D1" w:rsidRPr="00CE4295" w:rsidRDefault="000956D1" w:rsidP="00CE4295">
      <w:pPr>
        <w:ind w:firstLineChars="200" w:firstLine="420"/>
        <w:jc w:val="left"/>
        <w:outlineLvl w:val="1"/>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Default="00CE4295" w:rsidP="00CE4295">
            <w:pPr>
              <w:spacing w:line="300" w:lineRule="exact"/>
              <w:rPr>
                <w:rFonts w:ascii="Times New Roman" w:eastAsia="仿宋_GB2312" w:hAnsi="Times New Roman" w:cs="Times New Roman"/>
                <w:b/>
              </w:rPr>
            </w:pPr>
            <w:r w:rsidRPr="00D53021">
              <w:rPr>
                <w:rFonts w:ascii="方正书宋_GBK" w:eastAsia="方正书宋_GBK"/>
              </w:rPr>
              <w:t>1.</w:t>
            </w:r>
            <w:r w:rsidRPr="00D53021">
              <w:rPr>
                <w:rFonts w:ascii="方正书宋_GBK" w:eastAsia="方正书宋_GBK" w:hint="eastAsia"/>
              </w:rPr>
              <w:t>确保镇区正常工作运转</w:t>
            </w:r>
          </w:p>
        </w:tc>
      </w:tr>
      <w:tr w:rsidR="00CE4295" w:rsidTr="000956D1">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正常运行天数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保障工作正常运行天数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rPr>
              <w:t>365</w:t>
            </w:r>
            <w:r w:rsidRPr="00D53021">
              <w:rPr>
                <w:rFonts w:ascii="方正书宋_GBK" w:eastAsia="方正书宋_GBK" w:hint="eastAsia"/>
              </w:rPr>
              <w:t>天</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根据实际运转天数确定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业务工作完成率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日常各项工作等完成率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w:t>
            </w:r>
            <w:r w:rsidRPr="00D53021">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根据实际工作完成情况</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按期完成率（</w:t>
            </w:r>
            <w:r w:rsidRPr="00D53021">
              <w:rPr>
                <w:rFonts w:ascii="方正书宋_GBK" w:eastAsia="方正书宋_GBK"/>
              </w:rPr>
              <w:t>%</w:t>
            </w:r>
            <w:r w:rsidRPr="00D53021">
              <w:rPr>
                <w:rFonts w:ascii="方正书宋_GBK" w:eastAsia="方正书宋_GBK" w:hint="eastAsia"/>
              </w:rPr>
              <w:t>）</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按期完成率（</w:t>
            </w:r>
            <w:r w:rsidRPr="00D53021">
              <w:rPr>
                <w:rFonts w:ascii="方正书宋_GBK" w:eastAsia="方正书宋_GBK"/>
              </w:rPr>
              <w:t>%</w:t>
            </w:r>
            <w:r w:rsidRPr="00D53021">
              <w:rPr>
                <w:rFonts w:ascii="方正书宋_GBK" w:eastAsia="方正书宋_GBK" w:hint="eastAsia"/>
              </w:rPr>
              <w:t>）</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w:t>
            </w:r>
            <w:r w:rsidRPr="00D53021">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根据完工率确定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预算控制数</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预算控制数</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rPr>
              <w:t>220.9</w:t>
            </w:r>
            <w:r w:rsidRPr="00D53021">
              <w:rPr>
                <w:rFonts w:ascii="方正书宋_GBK" w:eastAsia="方正书宋_GBK" w:hint="eastAsia"/>
              </w:rPr>
              <w:t>万元</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根据预算执行确定</w:t>
            </w:r>
          </w:p>
        </w:tc>
      </w:tr>
      <w:tr w:rsidR="00CE4295" w:rsidTr="000956D1">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保障基层工作正常运转</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保障基层工作正常运转时间</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rPr>
              <w:t>12</w:t>
            </w:r>
            <w:r w:rsidRPr="00D53021">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根据运转情况确定</w:t>
            </w:r>
          </w:p>
        </w:tc>
      </w:tr>
      <w:tr w:rsidR="00CE4295" w:rsidTr="000956D1">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可持续影响期限</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可持续影响期限</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rPr>
              <w:t>12</w:t>
            </w:r>
            <w:r w:rsidRPr="00D53021">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根据持续时间确定</w:t>
            </w:r>
          </w:p>
        </w:tc>
      </w:tr>
      <w:tr w:rsidR="00CE4295" w:rsidTr="000956D1">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群众满意度</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群众满意数量占总数的比例。</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w:t>
            </w:r>
            <w:r w:rsidRPr="00D53021">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D53021">
              <w:rPr>
                <w:rFonts w:ascii="方正书宋_GBK" w:eastAsia="方正书宋_GBK" w:hint="eastAsia"/>
              </w:rPr>
              <w:t>群众满意数量占总和的比例</w:t>
            </w:r>
          </w:p>
        </w:tc>
      </w:tr>
    </w:tbl>
    <w:p w:rsidR="00CE4295" w:rsidRDefault="00CE4295" w:rsidP="00CE4295">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17</w:t>
      </w:r>
      <w:r w:rsidR="00401B1B">
        <w:rPr>
          <w:rFonts w:ascii="Times New Roman" w:eastAsia="仿宋_GB2312" w:hAnsi="Times New Roman" w:cs="Times New Roman" w:hint="eastAsia"/>
          <w:sz w:val="28"/>
        </w:rPr>
        <w:t>．</w:t>
      </w:r>
      <w:r w:rsidRPr="00CE4295">
        <w:rPr>
          <w:rFonts w:ascii="Times New Roman" w:eastAsia="仿宋_GB2312" w:hAnsi="Times New Roman" w:cs="Times New Roman" w:hint="eastAsia"/>
          <w:sz w:val="28"/>
        </w:rPr>
        <w:t>村庄国土空间规划编制项目资金（本级）</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EB40E8" w:rsidRDefault="00EB40E8" w:rsidP="00CE4295">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6E0368">
        <w:rPr>
          <w:rFonts w:ascii="方正小标宋_GBK" w:eastAsiaTheme="minorEastAsia" w:hint="eastAsia"/>
          <w:sz w:val="24"/>
        </w:rPr>
        <w:t>单位：</w:t>
      </w:r>
      <w:r w:rsidR="003C0DDB">
        <w:rPr>
          <w:rFonts w:ascii="方正小标宋_GBK" w:eastAsia="方正小标宋_GBK" w:hint="eastAsia"/>
          <w:sz w:val="24"/>
        </w:rPr>
        <w:t>万元</w:t>
      </w:r>
    </w:p>
    <w:p w:rsidR="00CE4295" w:rsidRDefault="00CE4295" w:rsidP="00CE4295">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CE4295">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Default="00CE4295" w:rsidP="00CE4295">
            <w:pPr>
              <w:spacing w:line="300" w:lineRule="exact"/>
              <w:rPr>
                <w:rFonts w:ascii="Times New Roman" w:eastAsia="仿宋_GB2312" w:hAnsi="Times New Roman" w:cs="Times New Roman"/>
                <w:b/>
              </w:rPr>
            </w:pPr>
            <w:r w:rsidRPr="0069183F">
              <w:rPr>
                <w:rFonts w:ascii="方正书宋_GBK" w:eastAsia="方正书宋_GBK"/>
              </w:rPr>
              <w:t xml:space="preserve">1. </w:t>
            </w:r>
            <w:r w:rsidRPr="0069183F">
              <w:rPr>
                <w:rFonts w:ascii="方正书宋_GBK" w:eastAsia="方正书宋_GBK" w:hint="eastAsia"/>
              </w:rPr>
              <w:t>国土空间规划编制工作顺利开展。</w:t>
            </w:r>
          </w:p>
        </w:tc>
      </w:tr>
      <w:tr w:rsidR="00CE4295" w:rsidTr="00CE4295">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CE4295">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规划编制村街数量</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国土空间规划编制村街数量</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rPr>
              <w:t>5</w:t>
            </w:r>
            <w:r w:rsidRPr="0069183F">
              <w:rPr>
                <w:rFonts w:ascii="方正书宋_GBK" w:eastAsia="方正书宋_GBK" w:hint="eastAsia"/>
              </w:rPr>
              <w:t>个</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实际编制村街个数</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质量指标</w:t>
            </w:r>
          </w:p>
        </w:tc>
        <w:tc>
          <w:tcPr>
            <w:tcW w:w="1985" w:type="dxa"/>
            <w:shd w:val="clear" w:color="auto" w:fill="auto"/>
            <w:vAlign w:val="center"/>
          </w:tcPr>
          <w:p w:rsidR="00CE4295" w:rsidRPr="0069183F" w:rsidRDefault="00CE4295" w:rsidP="00CE4295">
            <w:pPr>
              <w:spacing w:line="300" w:lineRule="exact"/>
              <w:jc w:val="left"/>
              <w:rPr>
                <w:rFonts w:ascii="方正书宋_GBK" w:eastAsia="方正书宋_GBK"/>
              </w:rPr>
            </w:pPr>
            <w:r w:rsidRPr="0069183F">
              <w:rPr>
                <w:rFonts w:ascii="方正书宋_GBK" w:eastAsia="方正书宋_GBK" w:hint="eastAsia"/>
              </w:rPr>
              <w:t>编制工作完成情况</w:t>
            </w:r>
          </w:p>
          <w:p w:rsidR="00CE4295" w:rsidRDefault="00CE4295" w:rsidP="00CE4295">
            <w:pPr>
              <w:spacing w:line="300" w:lineRule="exact"/>
              <w:jc w:val="left"/>
              <w:rPr>
                <w:rFonts w:ascii="Times New Roman" w:eastAsia="仿宋_GB2312" w:hAnsi="Times New Roman" w:cs="Times New Roman"/>
              </w:rPr>
            </w:pPr>
          </w:p>
        </w:tc>
        <w:tc>
          <w:tcPr>
            <w:tcW w:w="3402" w:type="dxa"/>
            <w:shd w:val="clear" w:color="auto" w:fill="auto"/>
            <w:vAlign w:val="center"/>
          </w:tcPr>
          <w:p w:rsidR="00CE4295" w:rsidRPr="0069183F" w:rsidRDefault="00CE4295" w:rsidP="00CE4295">
            <w:pPr>
              <w:spacing w:line="300" w:lineRule="exact"/>
              <w:jc w:val="left"/>
              <w:rPr>
                <w:rFonts w:ascii="方正书宋_GBK" w:eastAsia="方正书宋_GBK"/>
              </w:rPr>
            </w:pPr>
            <w:r w:rsidRPr="0069183F">
              <w:rPr>
                <w:rFonts w:ascii="方正书宋_GBK" w:eastAsia="方正书宋_GBK" w:hint="eastAsia"/>
              </w:rPr>
              <w:t>编制工作完成情况</w:t>
            </w:r>
          </w:p>
          <w:p w:rsidR="00CE4295" w:rsidRDefault="00CE4295" w:rsidP="00CE4295">
            <w:pPr>
              <w:spacing w:line="300" w:lineRule="exact"/>
              <w:jc w:val="left"/>
              <w:rPr>
                <w:rFonts w:ascii="Times New Roman" w:eastAsia="仿宋_GB2312" w:hAnsi="Times New Roman" w:cs="Times New Roman"/>
              </w:rPr>
            </w:pP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w:t>
            </w:r>
            <w:r w:rsidRPr="0069183F">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编制工作完成情况</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编制完成时限</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编制完成时限</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rPr>
              <w:t>12</w:t>
            </w:r>
            <w:r w:rsidRPr="0069183F">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rPr>
              <w:t>2021</w:t>
            </w:r>
            <w:r w:rsidRPr="0069183F">
              <w:rPr>
                <w:rFonts w:ascii="方正书宋_GBK" w:eastAsia="方正书宋_GBK" w:hint="eastAsia"/>
              </w:rPr>
              <w:t>年底完成</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委托第三方所需用的编制成本</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委托第三方所需用的编制成本</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w:t>
            </w:r>
            <w:r w:rsidRPr="0069183F">
              <w:rPr>
                <w:rFonts w:ascii="方正书宋_GBK" w:eastAsia="方正书宋_GBK"/>
              </w:rPr>
              <w:t>39</w:t>
            </w:r>
            <w:r w:rsidRPr="0069183F">
              <w:rPr>
                <w:rFonts w:ascii="方正书宋_GBK" w:eastAsia="方正书宋_GBK" w:hint="eastAsia"/>
              </w:rPr>
              <w:t>万元</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根据实际发生的费用</w:t>
            </w:r>
          </w:p>
        </w:tc>
      </w:tr>
      <w:tr w:rsidR="00CE4295" w:rsidTr="00CE4295">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为国土空间规划提供数据支撑</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实现土地资源信息社会化服务，为国土空间规划提供数据支撑</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rPr>
              <w:t>12</w:t>
            </w:r>
            <w:r w:rsidRPr="0069183F">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实际数据支撑时限</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可持续性服务</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可持续性服务</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rPr>
              <w:t>12</w:t>
            </w:r>
            <w:r w:rsidRPr="0069183F">
              <w:rPr>
                <w:rFonts w:ascii="方正书宋_GBK" w:eastAsia="方正书宋_GBK" w:hint="eastAsia"/>
              </w:rPr>
              <w:t>年月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根据服务时限</w:t>
            </w:r>
          </w:p>
        </w:tc>
      </w:tr>
      <w:tr w:rsidR="00CE4295" w:rsidTr="00CE4295">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满意率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满意率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w:t>
            </w:r>
            <w:r w:rsidRPr="0069183F">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69183F">
              <w:rPr>
                <w:rFonts w:ascii="方正书宋_GBK" w:eastAsia="方正书宋_GBK" w:hint="eastAsia"/>
              </w:rPr>
              <w:t>根据调查群众满意程度</w:t>
            </w:r>
          </w:p>
        </w:tc>
      </w:tr>
    </w:tbl>
    <w:p w:rsidR="00CE4295" w:rsidRDefault="00CE4295" w:rsidP="00CE4295">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18</w:t>
      </w:r>
      <w:r w:rsidR="00401B1B">
        <w:rPr>
          <w:rFonts w:ascii="Times New Roman" w:eastAsia="仿宋_GB2312" w:hAnsi="Times New Roman" w:cs="Times New Roman" w:hint="eastAsia"/>
          <w:sz w:val="28"/>
        </w:rPr>
        <w:t>．</w:t>
      </w:r>
      <w:r w:rsidRPr="00CE4295">
        <w:rPr>
          <w:rFonts w:ascii="Times New Roman" w:eastAsia="仿宋_GB2312" w:hAnsi="Times New Roman" w:cs="Times New Roman" w:hint="eastAsia"/>
          <w:sz w:val="28"/>
        </w:rPr>
        <w:t>预算外人员工资、社保缴费、住房公积金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EB40E8" w:rsidRDefault="00EB40E8" w:rsidP="00CE4295">
      <w:pPr>
        <w:ind w:firstLineChars="200" w:firstLine="480"/>
        <w:jc w:val="left"/>
        <w:outlineLvl w:val="1"/>
        <w:rPr>
          <w:rFonts w:ascii="Times New Roman" w:eastAsia="仿宋_GB2312" w:hAnsi="Times New Roman" w:cs="Times New Roman"/>
          <w:sz w:val="28"/>
        </w:rPr>
      </w:pPr>
      <w:r w:rsidRPr="00B467A3">
        <w:rPr>
          <w:rFonts w:ascii="方正小标宋_GBK" w:eastAsia="方正小标宋_GBK"/>
          <w:sz w:val="24"/>
        </w:rPr>
        <w:t>983001</w:t>
      </w:r>
      <w:r w:rsidRPr="00B467A3">
        <w:rPr>
          <w:rFonts w:ascii="方正小标宋_GBK" w:eastAsia="方正小标宋_GBK" w:hint="eastAsia"/>
          <w:sz w:val="24"/>
        </w:rPr>
        <w:t>香河县钱旺镇人民政府本级</w:t>
      </w:r>
      <w:r w:rsidR="006E0368">
        <w:rPr>
          <w:rFonts w:ascii="方正小标宋_GBK" w:eastAsiaTheme="minorEastAsia" w:hint="eastAsia"/>
          <w:sz w:val="24"/>
        </w:rPr>
        <w:t xml:space="preserve">                                                                           </w:t>
      </w:r>
      <w:r w:rsidR="006E0368">
        <w:rPr>
          <w:rFonts w:ascii="方正小标宋_GBK" w:eastAsiaTheme="minorEastAsia" w:hint="eastAsia"/>
          <w:sz w:val="24"/>
        </w:rPr>
        <w:t>单位：</w:t>
      </w:r>
      <w:r w:rsidR="003C0DDB">
        <w:rPr>
          <w:rFonts w:ascii="方正小标宋_GBK" w:eastAsia="方正小标宋_GBK" w:hint="eastAsia"/>
          <w:sz w:val="24"/>
        </w:rPr>
        <w:t xml:space="preserve">万元 </w:t>
      </w:r>
    </w:p>
    <w:p w:rsidR="00CE4295" w:rsidRDefault="00CE4295" w:rsidP="00CE4295">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E4295" w:rsidTr="00CE4295">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E4295" w:rsidRDefault="00CE4295" w:rsidP="00CE4295">
            <w:pPr>
              <w:spacing w:line="300" w:lineRule="exact"/>
              <w:rPr>
                <w:rFonts w:ascii="Times New Roman" w:eastAsia="仿宋_GB2312" w:hAnsi="Times New Roman" w:cs="Times New Roman"/>
                <w:b/>
              </w:rPr>
            </w:pPr>
            <w:r w:rsidRPr="00593B40">
              <w:rPr>
                <w:rFonts w:ascii="方正书宋_GBK" w:eastAsia="方正书宋_GBK"/>
              </w:rPr>
              <w:t>1.</w:t>
            </w:r>
            <w:r w:rsidRPr="00593B40">
              <w:rPr>
                <w:rFonts w:ascii="方正书宋_GBK" w:eastAsia="方正书宋_GBK" w:hint="eastAsia"/>
              </w:rPr>
              <w:t>保障预算外人员工资福利，促进我镇工作健康发展。</w:t>
            </w:r>
          </w:p>
        </w:tc>
      </w:tr>
      <w:tr w:rsidR="00CE4295" w:rsidTr="00CE4295">
        <w:trPr>
          <w:cantSplit/>
          <w:trHeight w:val="397"/>
          <w:tblHeader/>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E4295" w:rsidRDefault="00CE4295" w:rsidP="00CE4295">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E4295" w:rsidTr="00CE4295">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数量指标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覆盖率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覆盖率</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w:t>
            </w:r>
            <w:r w:rsidRPr="00593B40">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根据实际经费覆盖面确定</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质量指标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工作完成率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日常工作正确完成的比例</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w:t>
            </w:r>
            <w:r w:rsidRPr="00593B40">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根据实际完成情况确定</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时效指标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支付及时率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支付及时性</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w:t>
            </w:r>
            <w:r w:rsidRPr="00593B40">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根据实际支出的及时性确定</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成本指标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项目支出的执行率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反映项目经费的预算执行情况</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w:t>
            </w:r>
            <w:r w:rsidRPr="00593B40">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根据经费执行情况确定</w:t>
            </w:r>
          </w:p>
        </w:tc>
      </w:tr>
      <w:tr w:rsidR="00CE4295" w:rsidTr="00CE4295">
        <w:trPr>
          <w:cantSplit/>
          <w:trHeight w:val="369"/>
          <w:jc w:val="center"/>
        </w:trPr>
        <w:tc>
          <w:tcPr>
            <w:tcW w:w="2409" w:type="dxa"/>
            <w:vMerge w:val="restart"/>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社会效益指标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单位正常运转</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保证单位正常运转</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rPr>
              <w:t>365</w:t>
            </w:r>
            <w:r w:rsidRPr="00593B40">
              <w:rPr>
                <w:rFonts w:ascii="方正书宋_GBK" w:eastAsia="方正书宋_GBK" w:hint="eastAsia"/>
              </w:rPr>
              <w:t>天</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根据正常运转天数确定</w:t>
            </w:r>
          </w:p>
        </w:tc>
      </w:tr>
      <w:tr w:rsidR="00CE4295" w:rsidTr="00CE4295">
        <w:trPr>
          <w:cantSplit/>
          <w:trHeight w:val="369"/>
          <w:jc w:val="center"/>
        </w:trPr>
        <w:tc>
          <w:tcPr>
            <w:tcW w:w="2409" w:type="dxa"/>
            <w:vMerge/>
            <w:shd w:val="clear" w:color="auto" w:fill="auto"/>
            <w:vAlign w:val="center"/>
          </w:tcPr>
          <w:p w:rsidR="00CE4295" w:rsidRDefault="00CE4295" w:rsidP="00CE4295"/>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可持续影响指标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可持续影响指标</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保障工作完成</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rPr>
              <w:t>12</w:t>
            </w:r>
            <w:r w:rsidRPr="00593B40">
              <w:rPr>
                <w:rFonts w:ascii="方正书宋_GBK" w:eastAsia="方正书宋_GBK" w:hint="eastAsia"/>
              </w:rPr>
              <w:t>月</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根据工作完成情况确定</w:t>
            </w:r>
          </w:p>
        </w:tc>
      </w:tr>
      <w:tr w:rsidR="00CE4295" w:rsidTr="00CE4295">
        <w:trPr>
          <w:cantSplit/>
          <w:trHeight w:val="369"/>
          <w:jc w:val="center"/>
        </w:trPr>
        <w:tc>
          <w:tcPr>
            <w:tcW w:w="2409" w:type="dxa"/>
            <w:shd w:val="clear" w:color="auto" w:fill="auto"/>
            <w:vAlign w:val="center"/>
          </w:tcPr>
          <w:p w:rsidR="00CE4295" w:rsidRDefault="00CE4295" w:rsidP="00CE4295">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服务对象满意度指标</w:t>
            </w:r>
          </w:p>
        </w:tc>
        <w:tc>
          <w:tcPr>
            <w:tcW w:w="198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群众满意度</w:t>
            </w:r>
          </w:p>
        </w:tc>
        <w:tc>
          <w:tcPr>
            <w:tcW w:w="3402"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群众满意数量占总数的比例。</w:t>
            </w:r>
          </w:p>
        </w:tc>
        <w:tc>
          <w:tcPr>
            <w:tcW w:w="1843"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w:t>
            </w:r>
            <w:r w:rsidRPr="00593B40">
              <w:rPr>
                <w:rFonts w:ascii="方正书宋_GBK" w:eastAsia="方正书宋_GBK"/>
              </w:rPr>
              <w:t>95%</w:t>
            </w:r>
          </w:p>
        </w:tc>
        <w:tc>
          <w:tcPr>
            <w:tcW w:w="2155" w:type="dxa"/>
            <w:shd w:val="clear" w:color="auto" w:fill="auto"/>
            <w:vAlign w:val="center"/>
          </w:tcPr>
          <w:p w:rsidR="00CE4295" w:rsidRDefault="00CE4295" w:rsidP="00CE4295">
            <w:pPr>
              <w:spacing w:line="300" w:lineRule="exact"/>
              <w:jc w:val="left"/>
              <w:rPr>
                <w:rFonts w:ascii="Times New Roman" w:eastAsia="仿宋_GB2312" w:hAnsi="Times New Roman" w:cs="Times New Roman"/>
              </w:rPr>
            </w:pPr>
            <w:r w:rsidRPr="00593B40">
              <w:rPr>
                <w:rFonts w:ascii="方正书宋_GBK" w:eastAsia="方正书宋_GBK" w:hint="eastAsia"/>
              </w:rPr>
              <w:t>提根据调查对象满意情况</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lastRenderedPageBreak/>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3C0DDB">
        <w:rPr>
          <w:rFonts w:ascii="Times New Roman" w:eastAsia="仿宋_GB2312" w:hAnsi="Times New Roman" w:cs="Times New Roman"/>
          <w:sz w:val="32"/>
          <w:szCs w:val="24"/>
        </w:rPr>
        <w:t>39</w:t>
      </w:r>
      <w:r>
        <w:rPr>
          <w:rFonts w:ascii="Times New Roman" w:eastAsia="仿宋_GB2312" w:hAnsi="Times New Roman" w:cs="Times New Roman"/>
          <w:sz w:val="32"/>
          <w:szCs w:val="24"/>
        </w:rPr>
        <w:t>万元。具体内容见下表。</w:t>
      </w:r>
    </w:p>
    <w:bookmarkEnd w:id="2"/>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B752FB" w:rsidP="00B752FB">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983</w:t>
            </w:r>
            <w:r w:rsidR="003C1996">
              <w:rPr>
                <w:rFonts w:ascii="方正小标宋_GBK" w:eastAsia="方正小标宋_GBK" w:hint="eastAsia"/>
                <w:sz w:val="24"/>
              </w:rPr>
              <w:t>钱旺镇</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3C0DDB">
            <w:pPr>
              <w:spacing w:line="300" w:lineRule="exact"/>
              <w:jc w:val="right"/>
              <w:rPr>
                <w:rFonts w:ascii="方正书宋_GBK" w:eastAsia="方正书宋_GBK" w:cs="Times New Roman"/>
                <w:b/>
              </w:rPr>
            </w:pPr>
            <w:r>
              <w:rPr>
                <w:rFonts w:ascii="方正书宋_GBK" w:eastAsia="方正书宋_GBK" w:cs="Times New Roman" w:hint="eastAsia"/>
                <w:b/>
              </w:rPr>
              <w:t>3</w:t>
            </w:r>
            <w:r>
              <w:rPr>
                <w:rFonts w:ascii="方正书宋_GBK" w:eastAsia="方正书宋_GBK" w:cs="Times New Roman"/>
                <w:b/>
              </w:rPr>
              <w:t>9</w:t>
            </w:r>
          </w:p>
        </w:tc>
        <w:tc>
          <w:tcPr>
            <w:tcW w:w="1134" w:type="dxa"/>
            <w:shd w:val="clear" w:color="auto" w:fill="auto"/>
            <w:vAlign w:val="center"/>
          </w:tcPr>
          <w:p w:rsidR="00D347CC" w:rsidRDefault="003C0DDB">
            <w:pPr>
              <w:spacing w:line="300" w:lineRule="exact"/>
              <w:jc w:val="right"/>
              <w:rPr>
                <w:rFonts w:ascii="方正书宋_GBK" w:eastAsia="方正书宋_GBK" w:cs="Times New Roman"/>
                <w:b/>
              </w:rPr>
            </w:pPr>
            <w:r>
              <w:rPr>
                <w:rFonts w:ascii="方正书宋_GBK" w:eastAsia="方正书宋_GBK" w:cs="Times New Roman" w:hint="eastAsia"/>
                <w:b/>
              </w:rPr>
              <w:t>3</w:t>
            </w:r>
            <w:r>
              <w:rPr>
                <w:rFonts w:ascii="方正书宋_GBK" w:eastAsia="方正书宋_GBK" w:cs="Times New Roman"/>
                <w:b/>
              </w:rPr>
              <w:t>9</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3C0DDB">
        <w:trPr>
          <w:cantSplit/>
          <w:jc w:val="center"/>
        </w:trPr>
        <w:tc>
          <w:tcPr>
            <w:tcW w:w="1984" w:type="dxa"/>
            <w:shd w:val="clear" w:color="auto" w:fill="auto"/>
            <w:vAlign w:val="center"/>
          </w:tcPr>
          <w:p w:rsidR="003C0DDB" w:rsidRDefault="003C0DDB" w:rsidP="003C0DDB">
            <w:pPr>
              <w:spacing w:line="300" w:lineRule="exact"/>
              <w:jc w:val="center"/>
              <w:rPr>
                <w:rFonts w:ascii="方正书宋_GBK" w:eastAsia="方正书宋_GBK" w:cs="Times New Roman"/>
                <w:b/>
              </w:rPr>
            </w:pPr>
            <w:r w:rsidRPr="002D48A9">
              <w:rPr>
                <w:rFonts w:ascii="方正书宋_GBK" w:eastAsia="方正书宋_GBK" w:hint="eastAsia"/>
              </w:rPr>
              <w:t>村庄国土空间规划编制项目资金（本级）</w:t>
            </w: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r w:rsidRPr="002D48A9">
              <w:rPr>
                <w:rFonts w:ascii="方正书宋_GBK" w:eastAsia="方正书宋_GBK"/>
              </w:rPr>
              <w:t>39.00</w:t>
            </w:r>
          </w:p>
        </w:tc>
        <w:tc>
          <w:tcPr>
            <w:tcW w:w="1531" w:type="dxa"/>
            <w:shd w:val="clear" w:color="auto" w:fill="auto"/>
            <w:vAlign w:val="center"/>
          </w:tcPr>
          <w:p w:rsidR="003C0DDB" w:rsidRDefault="003C0DDB" w:rsidP="003C0DDB">
            <w:pPr>
              <w:spacing w:line="300" w:lineRule="exact"/>
              <w:jc w:val="left"/>
              <w:rPr>
                <w:rFonts w:ascii="方正书宋_GBK" w:eastAsia="方正书宋_GBK" w:cs="Times New Roman"/>
                <w:b/>
              </w:rPr>
            </w:pPr>
            <w:r w:rsidRPr="002D48A9">
              <w:rPr>
                <w:rFonts w:ascii="方正书宋_GBK" w:eastAsia="方正书宋_GBK" w:hint="eastAsia"/>
              </w:rPr>
              <w:t>城市规划和设计服务</w:t>
            </w:r>
          </w:p>
        </w:tc>
        <w:tc>
          <w:tcPr>
            <w:tcW w:w="1531" w:type="dxa"/>
            <w:shd w:val="clear" w:color="auto" w:fill="auto"/>
            <w:vAlign w:val="center"/>
          </w:tcPr>
          <w:p w:rsidR="003C0DDB" w:rsidRDefault="003C0DDB" w:rsidP="003C0DDB">
            <w:pPr>
              <w:spacing w:line="300" w:lineRule="exact"/>
              <w:jc w:val="left"/>
              <w:rPr>
                <w:rFonts w:ascii="方正书宋_GBK" w:eastAsia="方正书宋_GBK" w:cs="Times New Roman"/>
                <w:b/>
              </w:rPr>
            </w:pPr>
            <w:r w:rsidRPr="002D48A9">
              <w:rPr>
                <w:rFonts w:ascii="方正书宋_GBK" w:eastAsia="方正书宋_GBK"/>
              </w:rPr>
              <w:t>C1301</w:t>
            </w:r>
          </w:p>
        </w:tc>
        <w:tc>
          <w:tcPr>
            <w:tcW w:w="709" w:type="dxa"/>
            <w:shd w:val="clear" w:color="auto" w:fill="auto"/>
            <w:vAlign w:val="center"/>
          </w:tcPr>
          <w:p w:rsidR="003C0DDB" w:rsidRDefault="003C0DDB" w:rsidP="003C0DDB">
            <w:pPr>
              <w:spacing w:line="300" w:lineRule="exact"/>
              <w:jc w:val="center"/>
              <w:rPr>
                <w:rFonts w:ascii="方正书宋_GBK" w:eastAsia="方正书宋_GBK" w:cs="Times New Roman"/>
                <w:b/>
              </w:rPr>
            </w:pPr>
            <w:r w:rsidRPr="002D48A9">
              <w:rPr>
                <w:rFonts w:ascii="方正书宋_GBK" w:eastAsia="方正书宋_GBK" w:hint="eastAsia"/>
              </w:rPr>
              <w:t>项</w:t>
            </w:r>
          </w:p>
        </w:tc>
        <w:tc>
          <w:tcPr>
            <w:tcW w:w="907" w:type="dxa"/>
            <w:shd w:val="clear" w:color="auto" w:fill="auto"/>
            <w:vAlign w:val="center"/>
          </w:tcPr>
          <w:p w:rsidR="003C0DDB" w:rsidRDefault="003C0DDB" w:rsidP="003C0DDB">
            <w:pPr>
              <w:spacing w:line="300" w:lineRule="exact"/>
              <w:jc w:val="right"/>
              <w:rPr>
                <w:rFonts w:ascii="方正书宋_GBK" w:eastAsia="方正书宋_GBK" w:cs="Times New Roman"/>
                <w:b/>
              </w:rPr>
            </w:pPr>
            <w:r w:rsidRPr="002D48A9">
              <w:rPr>
                <w:rFonts w:ascii="方正书宋_GBK" w:eastAsia="方正书宋_GBK"/>
              </w:rPr>
              <w:t>1</w:t>
            </w:r>
          </w:p>
        </w:tc>
        <w:tc>
          <w:tcPr>
            <w:tcW w:w="907" w:type="dxa"/>
            <w:shd w:val="clear" w:color="auto" w:fill="auto"/>
            <w:vAlign w:val="center"/>
          </w:tcPr>
          <w:p w:rsidR="003C0DDB" w:rsidRDefault="003C0DDB" w:rsidP="003C0DDB">
            <w:pPr>
              <w:spacing w:line="300" w:lineRule="exact"/>
              <w:jc w:val="right"/>
              <w:rPr>
                <w:rFonts w:ascii="方正书宋_GBK" w:eastAsia="方正书宋_GBK" w:cs="Times New Roman"/>
                <w:b/>
              </w:rPr>
            </w:pPr>
            <w:r w:rsidRPr="002D48A9">
              <w:rPr>
                <w:rFonts w:ascii="方正书宋_GBK" w:eastAsia="方正书宋_GBK"/>
              </w:rPr>
              <w:t>39.00</w:t>
            </w: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r w:rsidRPr="002D48A9">
              <w:rPr>
                <w:rFonts w:ascii="方正书宋_GBK" w:eastAsia="方正书宋_GBK"/>
              </w:rPr>
              <w:t>39.00</w:t>
            </w: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r w:rsidRPr="002D48A9">
              <w:rPr>
                <w:rFonts w:ascii="方正书宋_GBK" w:eastAsia="方正书宋_GBK"/>
              </w:rPr>
              <w:t>39.00</w:t>
            </w: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p>
        </w:tc>
        <w:tc>
          <w:tcPr>
            <w:tcW w:w="1134" w:type="dxa"/>
            <w:shd w:val="clear" w:color="auto" w:fill="auto"/>
            <w:vAlign w:val="center"/>
          </w:tcPr>
          <w:p w:rsidR="003C0DDB" w:rsidRDefault="003C0DDB" w:rsidP="003C0DDB">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7"/>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901265">
        <w:rPr>
          <w:rFonts w:ascii="Times New Roman" w:eastAsia="仿宋_GB2312" w:hAnsi="Times New Roman" w:cs="Times New Roman" w:hint="eastAsia"/>
          <w:sz w:val="32"/>
          <w:szCs w:val="32"/>
        </w:rPr>
        <w:t>钱旺镇人民政府</w:t>
      </w:r>
      <w:r w:rsidR="00B80935">
        <w:rPr>
          <w:rFonts w:ascii="Times New Roman" w:eastAsia="仿宋_GB2312" w:hAnsi="Times New Roman" w:cs="Times New Roman"/>
          <w:sz w:val="32"/>
          <w:szCs w:val="32"/>
        </w:rPr>
        <w:t>（含所属单位）上年末固定资产金额为</w:t>
      </w:r>
      <w:r w:rsidR="00901265">
        <w:rPr>
          <w:rFonts w:ascii="Times New Roman" w:eastAsia="仿宋_GB2312" w:hAnsi="Times New Roman" w:cs="Times New Roman" w:hint="eastAsia"/>
          <w:sz w:val="32"/>
          <w:szCs w:val="32"/>
        </w:rPr>
        <w:t>510.03</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，本年度我部门拟购置固定资产</w:t>
      </w:r>
      <w:r w:rsidR="00B80935">
        <w:rPr>
          <w:rFonts w:ascii="Times New Roman" w:eastAsia="仿宋_GB2312" w:hAnsi="Times New Roman" w:cs="Times New Roman" w:hint="eastAsia"/>
          <w:sz w:val="32"/>
          <w:szCs w:val="32"/>
        </w:rPr>
        <w:t>总额为</w:t>
      </w:r>
      <w:r w:rsidR="00901265">
        <w:rPr>
          <w:rFonts w:ascii="Times New Roman" w:eastAsia="仿宋_GB2312" w:hAnsi="Times New Roman" w:cs="Times New Roman" w:hint="eastAsia"/>
          <w:sz w:val="32"/>
          <w:szCs w:val="32"/>
        </w:rPr>
        <w:t>15</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主要为计算机设备、打印设备、空调、办公家具等，已列入政府采购预算</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详见</w:t>
      </w:r>
      <w:r w:rsidR="00B80935">
        <w:rPr>
          <w:rFonts w:ascii="Times New Roman" w:eastAsia="仿宋_GB2312" w:hAnsi="Times New Roman" w:cs="Times New Roman" w:hint="eastAsia"/>
          <w:sz w:val="32"/>
          <w:szCs w:val="32"/>
        </w:rPr>
        <w:t>政府采购</w:t>
      </w:r>
      <w:r w:rsidR="00B80935">
        <w:rPr>
          <w:rFonts w:ascii="Times New Roman" w:eastAsia="仿宋_GB2312" w:hAnsi="Times New Roman" w:cs="Times New Roman"/>
          <w:sz w:val="32"/>
          <w:szCs w:val="32"/>
        </w:rPr>
        <w:t>预算表。</w:t>
      </w:r>
    </w:p>
    <w:p w:rsidR="00D347CC" w:rsidRDefault="00D347CC">
      <w:pPr>
        <w:spacing w:line="584" w:lineRule="exact"/>
        <w:ind w:firstLine="640"/>
        <w:rPr>
          <w:rFonts w:ascii="Times New Roman" w:eastAsia="仿宋_GB2312" w:hAnsi="Times New Roman" w:cs="Times New Roman"/>
          <w:sz w:val="32"/>
          <w:szCs w:val="32"/>
        </w:rPr>
      </w:pPr>
    </w:p>
    <w:tbl>
      <w:tblPr>
        <w:tblW w:w="13482" w:type="dxa"/>
        <w:tblInd w:w="93" w:type="dxa"/>
        <w:tblLook w:val="0000"/>
      </w:tblPr>
      <w:tblGrid>
        <w:gridCol w:w="5224"/>
        <w:gridCol w:w="3155"/>
        <w:gridCol w:w="5103"/>
      </w:tblGrid>
      <w:tr w:rsidR="00D347CC" w:rsidTr="00901265">
        <w:trPr>
          <w:trHeight w:val="705"/>
        </w:trPr>
        <w:tc>
          <w:tcPr>
            <w:tcW w:w="13482" w:type="dxa"/>
            <w:gridSpan w:val="3"/>
            <w:tcBorders>
              <w:top w:val="nil"/>
              <w:left w:val="nil"/>
              <w:bottom w:val="nil"/>
              <w:right w:val="nil"/>
            </w:tcBorders>
            <w:shd w:val="clear" w:color="auto" w:fill="auto"/>
            <w:noWrap/>
            <w:vAlign w:val="center"/>
          </w:tcPr>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rsidTr="00901265">
        <w:trPr>
          <w:trHeight w:val="510"/>
        </w:trPr>
        <w:tc>
          <w:tcPr>
            <w:tcW w:w="8379" w:type="dxa"/>
            <w:gridSpan w:val="2"/>
            <w:tcBorders>
              <w:top w:val="nil"/>
              <w:left w:val="nil"/>
              <w:bottom w:val="nil"/>
              <w:right w:val="nil"/>
            </w:tcBorders>
            <w:shd w:val="clear" w:color="auto" w:fill="auto"/>
            <w:noWrap/>
            <w:vAlign w:val="center"/>
          </w:tcPr>
          <w:p w:rsidR="00D347CC" w:rsidRDefault="00B80935" w:rsidP="0090126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sidR="00901265">
              <w:rPr>
                <w:rFonts w:ascii="Times New Roman" w:eastAsia="仿宋_GB2312" w:hAnsi="Times New Roman" w:cs="Times New Roman" w:hint="eastAsia"/>
                <w:kern w:val="0"/>
                <w:sz w:val="22"/>
              </w:rPr>
              <w:t>钱旺镇人民政府</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D347CC" w:rsidTr="0090126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126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510.03</w:t>
            </w:r>
          </w:p>
        </w:tc>
      </w:tr>
      <w:tr w:rsidR="00901265"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01265" w:rsidRDefault="0090126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3020</w:t>
            </w:r>
          </w:p>
        </w:tc>
        <w:tc>
          <w:tcPr>
            <w:tcW w:w="5103"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140.1</w:t>
            </w:r>
          </w:p>
        </w:tc>
      </w:tr>
      <w:tr w:rsidR="00901265"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01265" w:rsidRDefault="0090126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1190.94</w:t>
            </w:r>
          </w:p>
        </w:tc>
        <w:tc>
          <w:tcPr>
            <w:tcW w:w="5103"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55.25</w:t>
            </w:r>
          </w:p>
        </w:tc>
      </w:tr>
      <w:tr w:rsidR="00901265"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01265" w:rsidRDefault="0090126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6</w:t>
            </w:r>
          </w:p>
        </w:tc>
        <w:tc>
          <w:tcPr>
            <w:tcW w:w="5103"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119.88</w:t>
            </w:r>
          </w:p>
        </w:tc>
      </w:tr>
      <w:tr w:rsidR="00901265"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01265" w:rsidRDefault="0090126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01265" w:rsidRDefault="00901265" w:rsidP="000956D1">
            <w:pPr>
              <w:spacing w:line="584" w:lineRule="exact"/>
              <w:jc w:val="center"/>
              <w:rPr>
                <w:rFonts w:ascii="Times New Roman" w:eastAsia="仿宋_GB2312" w:hAnsi="Times New Roman"/>
                <w:sz w:val="22"/>
              </w:rPr>
            </w:pPr>
          </w:p>
        </w:tc>
      </w:tr>
      <w:tr w:rsidR="00901265" w:rsidTr="0090126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01265" w:rsidRDefault="0090126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901265" w:rsidRDefault="00961F15"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736</w:t>
            </w:r>
          </w:p>
        </w:tc>
        <w:tc>
          <w:tcPr>
            <w:tcW w:w="5103" w:type="dxa"/>
            <w:tcBorders>
              <w:top w:val="nil"/>
              <w:left w:val="nil"/>
              <w:bottom w:val="single" w:sz="4" w:space="0" w:color="auto"/>
              <w:right w:val="single" w:sz="4" w:space="0" w:color="auto"/>
            </w:tcBorders>
            <w:shd w:val="clear" w:color="auto" w:fill="auto"/>
            <w:noWrap/>
            <w:vAlign w:val="center"/>
          </w:tcPr>
          <w:p w:rsidR="00901265" w:rsidRDefault="00C06BD7" w:rsidP="000956D1">
            <w:pPr>
              <w:spacing w:line="584" w:lineRule="exact"/>
              <w:jc w:val="center"/>
              <w:rPr>
                <w:rFonts w:ascii="Times New Roman" w:eastAsia="仿宋_GB2312" w:hAnsi="Times New Roman"/>
                <w:sz w:val="22"/>
              </w:rPr>
            </w:pPr>
            <w:r>
              <w:rPr>
                <w:rFonts w:ascii="Times New Roman" w:eastAsia="仿宋_GB2312" w:hAnsi="Times New Roman" w:hint="eastAsia"/>
                <w:sz w:val="22"/>
              </w:rPr>
              <w:t>250.05</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C06BFF">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C06BF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39" w:rsidRDefault="008D5539" w:rsidP="00D347CC">
      <w:r>
        <w:separator/>
      </w:r>
    </w:p>
  </w:endnote>
  <w:endnote w:type="continuationSeparator" w:id="1">
    <w:p w:rsidR="008D5539" w:rsidRDefault="008D5539"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95" w:rsidRDefault="00CE4295">
    <w:pPr>
      <w:pStyle w:val="a4"/>
      <w:jc w:val="center"/>
    </w:pPr>
    <w:r>
      <w:rPr>
        <w:rFonts w:hint="eastAsia"/>
      </w:rPr>
      <w:t>-</w:t>
    </w:r>
    <w:r w:rsidR="00130A43" w:rsidRPr="00130A43">
      <w:fldChar w:fldCharType="begin"/>
    </w:r>
    <w:r>
      <w:instrText>PAGE   \* MERGEFORMAT</w:instrText>
    </w:r>
    <w:r w:rsidR="00130A43" w:rsidRPr="00130A43">
      <w:fldChar w:fldCharType="separate"/>
    </w:r>
    <w:r w:rsidR="00525552" w:rsidRPr="00525552">
      <w:rPr>
        <w:noProof/>
        <w:lang w:val="zh-CN"/>
      </w:rPr>
      <w:t>11</w:t>
    </w:r>
    <w:r w:rsidR="00130A43">
      <w:rPr>
        <w:lang w:val="zh-CN"/>
      </w:rPr>
      <w:fldChar w:fldCharType="end"/>
    </w:r>
    <w:r>
      <w:rPr>
        <w:rFonts w:hint="eastAsia"/>
      </w:rPr>
      <w:t>-</w:t>
    </w:r>
  </w:p>
  <w:p w:rsidR="00CE4295" w:rsidRDefault="00CE42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39" w:rsidRDefault="008D5539" w:rsidP="00D347CC">
      <w:r>
        <w:separator/>
      </w:r>
    </w:p>
  </w:footnote>
  <w:footnote w:type="continuationSeparator" w:id="1">
    <w:p w:rsidR="008D5539" w:rsidRDefault="008D5539" w:rsidP="00D34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13166"/>
    <w:multiLevelType w:val="hybridMultilevel"/>
    <w:tmpl w:val="5B86B3EC"/>
    <w:lvl w:ilvl="0" w:tplc="FAA8B9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0956D1"/>
    <w:rsid w:val="001008E2"/>
    <w:rsid w:val="00130A43"/>
    <w:rsid w:val="001B7BAD"/>
    <w:rsid w:val="001C1ECC"/>
    <w:rsid w:val="002356FA"/>
    <w:rsid w:val="002B4F95"/>
    <w:rsid w:val="002C408E"/>
    <w:rsid w:val="002C7716"/>
    <w:rsid w:val="00342B97"/>
    <w:rsid w:val="003C0DDB"/>
    <w:rsid w:val="003C1996"/>
    <w:rsid w:val="00401B1B"/>
    <w:rsid w:val="004A34CA"/>
    <w:rsid w:val="004A54AA"/>
    <w:rsid w:val="004C6373"/>
    <w:rsid w:val="004F2381"/>
    <w:rsid w:val="00516EEA"/>
    <w:rsid w:val="00525552"/>
    <w:rsid w:val="00593C6F"/>
    <w:rsid w:val="006E0368"/>
    <w:rsid w:val="00741520"/>
    <w:rsid w:val="007630FB"/>
    <w:rsid w:val="008B1F94"/>
    <w:rsid w:val="008D5539"/>
    <w:rsid w:val="00901265"/>
    <w:rsid w:val="00940421"/>
    <w:rsid w:val="00941D5F"/>
    <w:rsid w:val="00961F15"/>
    <w:rsid w:val="00981F6C"/>
    <w:rsid w:val="009C0E60"/>
    <w:rsid w:val="00A60741"/>
    <w:rsid w:val="00AB1BD0"/>
    <w:rsid w:val="00AC06ED"/>
    <w:rsid w:val="00B12A46"/>
    <w:rsid w:val="00B6308D"/>
    <w:rsid w:val="00B7205A"/>
    <w:rsid w:val="00B752FB"/>
    <w:rsid w:val="00B76423"/>
    <w:rsid w:val="00B80935"/>
    <w:rsid w:val="00B81206"/>
    <w:rsid w:val="00B86DBC"/>
    <w:rsid w:val="00C06BD7"/>
    <w:rsid w:val="00C06BFF"/>
    <w:rsid w:val="00CE4295"/>
    <w:rsid w:val="00D347CC"/>
    <w:rsid w:val="00E3668A"/>
    <w:rsid w:val="00E85EF3"/>
    <w:rsid w:val="00EB40E8"/>
    <w:rsid w:val="00EE67B1"/>
    <w:rsid w:val="00F37DBC"/>
    <w:rsid w:val="00F85553"/>
    <w:rsid w:val="00FE5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styleId="a8">
    <w:name w:val="Normal (Web)"/>
    <w:basedOn w:val="a"/>
    <w:rsid w:val="00901265"/>
    <w:pPr>
      <w:widowControl/>
      <w:jc w:val="left"/>
    </w:pPr>
    <w:rPr>
      <w:rFonts w:ascii="宋体" w:hAnsi="宋体" w:cs="Times New Roman"/>
      <w:noProof/>
      <w:kern w:val="0"/>
      <w:sz w:val="24"/>
      <w:szCs w:val="20"/>
      <w:lang w:eastAsia="en-US"/>
    </w:rPr>
  </w:style>
  <w:style w:type="paragraph" w:styleId="a9">
    <w:name w:val="List Paragraph"/>
    <w:basedOn w:val="a"/>
    <w:uiPriority w:val="34"/>
    <w:qFormat/>
    <w:rsid w:val="00EB40E8"/>
    <w:pPr>
      <w:ind w:firstLineChars="200" w:firstLine="420"/>
    </w:pPr>
  </w:style>
</w:styles>
</file>

<file path=word/webSettings.xml><?xml version="1.0" encoding="utf-8"?>
<w:webSettings xmlns:r="http://schemas.openxmlformats.org/officeDocument/2006/relationships" xmlns:w="http://schemas.openxmlformats.org/wordprocessingml/2006/main">
  <w:divs>
    <w:div w:id="97064810">
      <w:bodyDiv w:val="1"/>
      <w:marLeft w:val="0"/>
      <w:marRight w:val="0"/>
      <w:marTop w:val="0"/>
      <w:marBottom w:val="0"/>
      <w:divBdr>
        <w:top w:val="none" w:sz="0" w:space="0" w:color="auto"/>
        <w:left w:val="none" w:sz="0" w:space="0" w:color="auto"/>
        <w:bottom w:val="none" w:sz="0" w:space="0" w:color="auto"/>
        <w:right w:val="none" w:sz="0" w:space="0" w:color="auto"/>
      </w:divBdr>
    </w:div>
    <w:div w:id="139277601">
      <w:bodyDiv w:val="1"/>
      <w:marLeft w:val="0"/>
      <w:marRight w:val="0"/>
      <w:marTop w:val="0"/>
      <w:marBottom w:val="0"/>
      <w:divBdr>
        <w:top w:val="none" w:sz="0" w:space="0" w:color="auto"/>
        <w:left w:val="none" w:sz="0" w:space="0" w:color="auto"/>
        <w:bottom w:val="none" w:sz="0" w:space="0" w:color="auto"/>
        <w:right w:val="none" w:sz="0" w:space="0" w:color="auto"/>
      </w:divBdr>
    </w:div>
    <w:div w:id="194929283">
      <w:bodyDiv w:val="1"/>
      <w:marLeft w:val="0"/>
      <w:marRight w:val="0"/>
      <w:marTop w:val="0"/>
      <w:marBottom w:val="0"/>
      <w:divBdr>
        <w:top w:val="none" w:sz="0" w:space="0" w:color="auto"/>
        <w:left w:val="none" w:sz="0" w:space="0" w:color="auto"/>
        <w:bottom w:val="none" w:sz="0" w:space="0" w:color="auto"/>
        <w:right w:val="none" w:sz="0" w:space="0" w:color="auto"/>
      </w:divBdr>
    </w:div>
    <w:div w:id="226957595">
      <w:bodyDiv w:val="1"/>
      <w:marLeft w:val="0"/>
      <w:marRight w:val="0"/>
      <w:marTop w:val="0"/>
      <w:marBottom w:val="0"/>
      <w:divBdr>
        <w:top w:val="none" w:sz="0" w:space="0" w:color="auto"/>
        <w:left w:val="none" w:sz="0" w:space="0" w:color="auto"/>
        <w:bottom w:val="none" w:sz="0" w:space="0" w:color="auto"/>
        <w:right w:val="none" w:sz="0" w:space="0" w:color="auto"/>
      </w:divBdr>
    </w:div>
    <w:div w:id="299069758">
      <w:bodyDiv w:val="1"/>
      <w:marLeft w:val="0"/>
      <w:marRight w:val="0"/>
      <w:marTop w:val="0"/>
      <w:marBottom w:val="0"/>
      <w:divBdr>
        <w:top w:val="none" w:sz="0" w:space="0" w:color="auto"/>
        <w:left w:val="none" w:sz="0" w:space="0" w:color="auto"/>
        <w:bottom w:val="none" w:sz="0" w:space="0" w:color="auto"/>
        <w:right w:val="none" w:sz="0" w:space="0" w:color="auto"/>
      </w:divBdr>
    </w:div>
    <w:div w:id="358622639">
      <w:bodyDiv w:val="1"/>
      <w:marLeft w:val="0"/>
      <w:marRight w:val="0"/>
      <w:marTop w:val="0"/>
      <w:marBottom w:val="0"/>
      <w:divBdr>
        <w:top w:val="none" w:sz="0" w:space="0" w:color="auto"/>
        <w:left w:val="none" w:sz="0" w:space="0" w:color="auto"/>
        <w:bottom w:val="none" w:sz="0" w:space="0" w:color="auto"/>
        <w:right w:val="none" w:sz="0" w:space="0" w:color="auto"/>
      </w:divBdr>
    </w:div>
    <w:div w:id="478614911">
      <w:bodyDiv w:val="1"/>
      <w:marLeft w:val="0"/>
      <w:marRight w:val="0"/>
      <w:marTop w:val="0"/>
      <w:marBottom w:val="0"/>
      <w:divBdr>
        <w:top w:val="none" w:sz="0" w:space="0" w:color="auto"/>
        <w:left w:val="none" w:sz="0" w:space="0" w:color="auto"/>
        <w:bottom w:val="none" w:sz="0" w:space="0" w:color="auto"/>
        <w:right w:val="none" w:sz="0" w:space="0" w:color="auto"/>
      </w:divBdr>
    </w:div>
    <w:div w:id="488711345">
      <w:bodyDiv w:val="1"/>
      <w:marLeft w:val="0"/>
      <w:marRight w:val="0"/>
      <w:marTop w:val="0"/>
      <w:marBottom w:val="0"/>
      <w:divBdr>
        <w:top w:val="none" w:sz="0" w:space="0" w:color="auto"/>
        <w:left w:val="none" w:sz="0" w:space="0" w:color="auto"/>
        <w:bottom w:val="none" w:sz="0" w:space="0" w:color="auto"/>
        <w:right w:val="none" w:sz="0" w:space="0" w:color="auto"/>
      </w:divBdr>
    </w:div>
    <w:div w:id="603071418">
      <w:bodyDiv w:val="1"/>
      <w:marLeft w:val="0"/>
      <w:marRight w:val="0"/>
      <w:marTop w:val="0"/>
      <w:marBottom w:val="0"/>
      <w:divBdr>
        <w:top w:val="none" w:sz="0" w:space="0" w:color="auto"/>
        <w:left w:val="none" w:sz="0" w:space="0" w:color="auto"/>
        <w:bottom w:val="none" w:sz="0" w:space="0" w:color="auto"/>
        <w:right w:val="none" w:sz="0" w:space="0" w:color="auto"/>
      </w:divBdr>
    </w:div>
    <w:div w:id="746461615">
      <w:bodyDiv w:val="1"/>
      <w:marLeft w:val="0"/>
      <w:marRight w:val="0"/>
      <w:marTop w:val="0"/>
      <w:marBottom w:val="0"/>
      <w:divBdr>
        <w:top w:val="none" w:sz="0" w:space="0" w:color="auto"/>
        <w:left w:val="none" w:sz="0" w:space="0" w:color="auto"/>
        <w:bottom w:val="none" w:sz="0" w:space="0" w:color="auto"/>
        <w:right w:val="none" w:sz="0" w:space="0" w:color="auto"/>
      </w:divBdr>
    </w:div>
    <w:div w:id="792135649">
      <w:bodyDiv w:val="1"/>
      <w:marLeft w:val="0"/>
      <w:marRight w:val="0"/>
      <w:marTop w:val="0"/>
      <w:marBottom w:val="0"/>
      <w:divBdr>
        <w:top w:val="none" w:sz="0" w:space="0" w:color="auto"/>
        <w:left w:val="none" w:sz="0" w:space="0" w:color="auto"/>
        <w:bottom w:val="none" w:sz="0" w:space="0" w:color="auto"/>
        <w:right w:val="none" w:sz="0" w:space="0" w:color="auto"/>
      </w:divBdr>
    </w:div>
    <w:div w:id="809445679">
      <w:bodyDiv w:val="1"/>
      <w:marLeft w:val="0"/>
      <w:marRight w:val="0"/>
      <w:marTop w:val="0"/>
      <w:marBottom w:val="0"/>
      <w:divBdr>
        <w:top w:val="none" w:sz="0" w:space="0" w:color="auto"/>
        <w:left w:val="none" w:sz="0" w:space="0" w:color="auto"/>
        <w:bottom w:val="none" w:sz="0" w:space="0" w:color="auto"/>
        <w:right w:val="none" w:sz="0" w:space="0" w:color="auto"/>
      </w:divBdr>
    </w:div>
    <w:div w:id="853958013">
      <w:bodyDiv w:val="1"/>
      <w:marLeft w:val="0"/>
      <w:marRight w:val="0"/>
      <w:marTop w:val="0"/>
      <w:marBottom w:val="0"/>
      <w:divBdr>
        <w:top w:val="none" w:sz="0" w:space="0" w:color="auto"/>
        <w:left w:val="none" w:sz="0" w:space="0" w:color="auto"/>
        <w:bottom w:val="none" w:sz="0" w:space="0" w:color="auto"/>
        <w:right w:val="none" w:sz="0" w:space="0" w:color="auto"/>
      </w:divBdr>
    </w:div>
    <w:div w:id="884946853">
      <w:bodyDiv w:val="1"/>
      <w:marLeft w:val="0"/>
      <w:marRight w:val="0"/>
      <w:marTop w:val="0"/>
      <w:marBottom w:val="0"/>
      <w:divBdr>
        <w:top w:val="none" w:sz="0" w:space="0" w:color="auto"/>
        <w:left w:val="none" w:sz="0" w:space="0" w:color="auto"/>
        <w:bottom w:val="none" w:sz="0" w:space="0" w:color="auto"/>
        <w:right w:val="none" w:sz="0" w:space="0" w:color="auto"/>
      </w:divBdr>
    </w:div>
    <w:div w:id="1008291992">
      <w:bodyDiv w:val="1"/>
      <w:marLeft w:val="0"/>
      <w:marRight w:val="0"/>
      <w:marTop w:val="0"/>
      <w:marBottom w:val="0"/>
      <w:divBdr>
        <w:top w:val="none" w:sz="0" w:space="0" w:color="auto"/>
        <w:left w:val="none" w:sz="0" w:space="0" w:color="auto"/>
        <w:bottom w:val="none" w:sz="0" w:space="0" w:color="auto"/>
        <w:right w:val="none" w:sz="0" w:space="0" w:color="auto"/>
      </w:divBdr>
    </w:div>
    <w:div w:id="1027296035">
      <w:bodyDiv w:val="1"/>
      <w:marLeft w:val="0"/>
      <w:marRight w:val="0"/>
      <w:marTop w:val="0"/>
      <w:marBottom w:val="0"/>
      <w:divBdr>
        <w:top w:val="none" w:sz="0" w:space="0" w:color="auto"/>
        <w:left w:val="none" w:sz="0" w:space="0" w:color="auto"/>
        <w:bottom w:val="none" w:sz="0" w:space="0" w:color="auto"/>
        <w:right w:val="none" w:sz="0" w:space="0" w:color="auto"/>
      </w:divBdr>
    </w:div>
    <w:div w:id="1089305511">
      <w:bodyDiv w:val="1"/>
      <w:marLeft w:val="0"/>
      <w:marRight w:val="0"/>
      <w:marTop w:val="0"/>
      <w:marBottom w:val="0"/>
      <w:divBdr>
        <w:top w:val="none" w:sz="0" w:space="0" w:color="auto"/>
        <w:left w:val="none" w:sz="0" w:space="0" w:color="auto"/>
        <w:bottom w:val="none" w:sz="0" w:space="0" w:color="auto"/>
        <w:right w:val="none" w:sz="0" w:space="0" w:color="auto"/>
      </w:divBdr>
    </w:div>
    <w:div w:id="1124034413">
      <w:bodyDiv w:val="1"/>
      <w:marLeft w:val="0"/>
      <w:marRight w:val="0"/>
      <w:marTop w:val="0"/>
      <w:marBottom w:val="0"/>
      <w:divBdr>
        <w:top w:val="none" w:sz="0" w:space="0" w:color="auto"/>
        <w:left w:val="none" w:sz="0" w:space="0" w:color="auto"/>
        <w:bottom w:val="none" w:sz="0" w:space="0" w:color="auto"/>
        <w:right w:val="none" w:sz="0" w:space="0" w:color="auto"/>
      </w:divBdr>
    </w:div>
    <w:div w:id="1244991612">
      <w:bodyDiv w:val="1"/>
      <w:marLeft w:val="0"/>
      <w:marRight w:val="0"/>
      <w:marTop w:val="0"/>
      <w:marBottom w:val="0"/>
      <w:divBdr>
        <w:top w:val="none" w:sz="0" w:space="0" w:color="auto"/>
        <w:left w:val="none" w:sz="0" w:space="0" w:color="auto"/>
        <w:bottom w:val="none" w:sz="0" w:space="0" w:color="auto"/>
        <w:right w:val="none" w:sz="0" w:space="0" w:color="auto"/>
      </w:divBdr>
    </w:div>
    <w:div w:id="1246956150">
      <w:bodyDiv w:val="1"/>
      <w:marLeft w:val="0"/>
      <w:marRight w:val="0"/>
      <w:marTop w:val="0"/>
      <w:marBottom w:val="0"/>
      <w:divBdr>
        <w:top w:val="none" w:sz="0" w:space="0" w:color="auto"/>
        <w:left w:val="none" w:sz="0" w:space="0" w:color="auto"/>
        <w:bottom w:val="none" w:sz="0" w:space="0" w:color="auto"/>
        <w:right w:val="none" w:sz="0" w:space="0" w:color="auto"/>
      </w:divBdr>
    </w:div>
    <w:div w:id="1313364324">
      <w:bodyDiv w:val="1"/>
      <w:marLeft w:val="0"/>
      <w:marRight w:val="0"/>
      <w:marTop w:val="0"/>
      <w:marBottom w:val="0"/>
      <w:divBdr>
        <w:top w:val="none" w:sz="0" w:space="0" w:color="auto"/>
        <w:left w:val="none" w:sz="0" w:space="0" w:color="auto"/>
        <w:bottom w:val="none" w:sz="0" w:space="0" w:color="auto"/>
        <w:right w:val="none" w:sz="0" w:space="0" w:color="auto"/>
      </w:divBdr>
    </w:div>
    <w:div w:id="1438867339">
      <w:bodyDiv w:val="1"/>
      <w:marLeft w:val="0"/>
      <w:marRight w:val="0"/>
      <w:marTop w:val="0"/>
      <w:marBottom w:val="0"/>
      <w:divBdr>
        <w:top w:val="none" w:sz="0" w:space="0" w:color="auto"/>
        <w:left w:val="none" w:sz="0" w:space="0" w:color="auto"/>
        <w:bottom w:val="none" w:sz="0" w:space="0" w:color="auto"/>
        <w:right w:val="none" w:sz="0" w:space="0" w:color="auto"/>
      </w:divBdr>
    </w:div>
    <w:div w:id="1477339247">
      <w:bodyDiv w:val="1"/>
      <w:marLeft w:val="0"/>
      <w:marRight w:val="0"/>
      <w:marTop w:val="0"/>
      <w:marBottom w:val="0"/>
      <w:divBdr>
        <w:top w:val="none" w:sz="0" w:space="0" w:color="auto"/>
        <w:left w:val="none" w:sz="0" w:space="0" w:color="auto"/>
        <w:bottom w:val="none" w:sz="0" w:space="0" w:color="auto"/>
        <w:right w:val="none" w:sz="0" w:space="0" w:color="auto"/>
      </w:divBdr>
    </w:div>
    <w:div w:id="1484733183">
      <w:bodyDiv w:val="1"/>
      <w:marLeft w:val="0"/>
      <w:marRight w:val="0"/>
      <w:marTop w:val="0"/>
      <w:marBottom w:val="0"/>
      <w:divBdr>
        <w:top w:val="none" w:sz="0" w:space="0" w:color="auto"/>
        <w:left w:val="none" w:sz="0" w:space="0" w:color="auto"/>
        <w:bottom w:val="none" w:sz="0" w:space="0" w:color="auto"/>
        <w:right w:val="none" w:sz="0" w:space="0" w:color="auto"/>
      </w:divBdr>
    </w:div>
    <w:div w:id="1489708671">
      <w:bodyDiv w:val="1"/>
      <w:marLeft w:val="0"/>
      <w:marRight w:val="0"/>
      <w:marTop w:val="0"/>
      <w:marBottom w:val="0"/>
      <w:divBdr>
        <w:top w:val="none" w:sz="0" w:space="0" w:color="auto"/>
        <w:left w:val="none" w:sz="0" w:space="0" w:color="auto"/>
        <w:bottom w:val="none" w:sz="0" w:space="0" w:color="auto"/>
        <w:right w:val="none" w:sz="0" w:space="0" w:color="auto"/>
      </w:divBdr>
    </w:div>
    <w:div w:id="1504930902">
      <w:bodyDiv w:val="1"/>
      <w:marLeft w:val="0"/>
      <w:marRight w:val="0"/>
      <w:marTop w:val="0"/>
      <w:marBottom w:val="0"/>
      <w:divBdr>
        <w:top w:val="none" w:sz="0" w:space="0" w:color="auto"/>
        <w:left w:val="none" w:sz="0" w:space="0" w:color="auto"/>
        <w:bottom w:val="none" w:sz="0" w:space="0" w:color="auto"/>
        <w:right w:val="none" w:sz="0" w:space="0" w:color="auto"/>
      </w:divBdr>
    </w:div>
    <w:div w:id="1513452914">
      <w:bodyDiv w:val="1"/>
      <w:marLeft w:val="0"/>
      <w:marRight w:val="0"/>
      <w:marTop w:val="0"/>
      <w:marBottom w:val="0"/>
      <w:divBdr>
        <w:top w:val="none" w:sz="0" w:space="0" w:color="auto"/>
        <w:left w:val="none" w:sz="0" w:space="0" w:color="auto"/>
        <w:bottom w:val="none" w:sz="0" w:space="0" w:color="auto"/>
        <w:right w:val="none" w:sz="0" w:space="0" w:color="auto"/>
      </w:divBdr>
    </w:div>
    <w:div w:id="1527133207">
      <w:bodyDiv w:val="1"/>
      <w:marLeft w:val="0"/>
      <w:marRight w:val="0"/>
      <w:marTop w:val="0"/>
      <w:marBottom w:val="0"/>
      <w:divBdr>
        <w:top w:val="none" w:sz="0" w:space="0" w:color="auto"/>
        <w:left w:val="none" w:sz="0" w:space="0" w:color="auto"/>
        <w:bottom w:val="none" w:sz="0" w:space="0" w:color="auto"/>
        <w:right w:val="none" w:sz="0" w:space="0" w:color="auto"/>
      </w:divBdr>
    </w:div>
    <w:div w:id="1570574455">
      <w:bodyDiv w:val="1"/>
      <w:marLeft w:val="0"/>
      <w:marRight w:val="0"/>
      <w:marTop w:val="0"/>
      <w:marBottom w:val="0"/>
      <w:divBdr>
        <w:top w:val="none" w:sz="0" w:space="0" w:color="auto"/>
        <w:left w:val="none" w:sz="0" w:space="0" w:color="auto"/>
        <w:bottom w:val="none" w:sz="0" w:space="0" w:color="auto"/>
        <w:right w:val="none" w:sz="0" w:space="0" w:color="auto"/>
      </w:divBdr>
    </w:div>
    <w:div w:id="1634486879">
      <w:bodyDiv w:val="1"/>
      <w:marLeft w:val="0"/>
      <w:marRight w:val="0"/>
      <w:marTop w:val="0"/>
      <w:marBottom w:val="0"/>
      <w:divBdr>
        <w:top w:val="none" w:sz="0" w:space="0" w:color="auto"/>
        <w:left w:val="none" w:sz="0" w:space="0" w:color="auto"/>
        <w:bottom w:val="none" w:sz="0" w:space="0" w:color="auto"/>
        <w:right w:val="none" w:sz="0" w:space="0" w:color="auto"/>
      </w:divBdr>
    </w:div>
    <w:div w:id="1776636258">
      <w:bodyDiv w:val="1"/>
      <w:marLeft w:val="0"/>
      <w:marRight w:val="0"/>
      <w:marTop w:val="0"/>
      <w:marBottom w:val="0"/>
      <w:divBdr>
        <w:top w:val="none" w:sz="0" w:space="0" w:color="auto"/>
        <w:left w:val="none" w:sz="0" w:space="0" w:color="auto"/>
        <w:bottom w:val="none" w:sz="0" w:space="0" w:color="auto"/>
        <w:right w:val="none" w:sz="0" w:space="0" w:color="auto"/>
      </w:divBdr>
    </w:div>
    <w:div w:id="1789660428">
      <w:bodyDiv w:val="1"/>
      <w:marLeft w:val="0"/>
      <w:marRight w:val="0"/>
      <w:marTop w:val="0"/>
      <w:marBottom w:val="0"/>
      <w:divBdr>
        <w:top w:val="none" w:sz="0" w:space="0" w:color="auto"/>
        <w:left w:val="none" w:sz="0" w:space="0" w:color="auto"/>
        <w:bottom w:val="none" w:sz="0" w:space="0" w:color="auto"/>
        <w:right w:val="none" w:sz="0" w:space="0" w:color="auto"/>
      </w:divBdr>
    </w:div>
    <w:div w:id="1798327693">
      <w:bodyDiv w:val="1"/>
      <w:marLeft w:val="0"/>
      <w:marRight w:val="0"/>
      <w:marTop w:val="0"/>
      <w:marBottom w:val="0"/>
      <w:divBdr>
        <w:top w:val="none" w:sz="0" w:space="0" w:color="auto"/>
        <w:left w:val="none" w:sz="0" w:space="0" w:color="auto"/>
        <w:bottom w:val="none" w:sz="0" w:space="0" w:color="auto"/>
        <w:right w:val="none" w:sz="0" w:space="0" w:color="auto"/>
      </w:divBdr>
    </w:div>
    <w:div w:id="1826582483">
      <w:bodyDiv w:val="1"/>
      <w:marLeft w:val="0"/>
      <w:marRight w:val="0"/>
      <w:marTop w:val="0"/>
      <w:marBottom w:val="0"/>
      <w:divBdr>
        <w:top w:val="none" w:sz="0" w:space="0" w:color="auto"/>
        <w:left w:val="none" w:sz="0" w:space="0" w:color="auto"/>
        <w:bottom w:val="none" w:sz="0" w:space="0" w:color="auto"/>
        <w:right w:val="none" w:sz="0" w:space="0" w:color="auto"/>
      </w:divBdr>
    </w:div>
    <w:div w:id="1875266812">
      <w:bodyDiv w:val="1"/>
      <w:marLeft w:val="0"/>
      <w:marRight w:val="0"/>
      <w:marTop w:val="0"/>
      <w:marBottom w:val="0"/>
      <w:divBdr>
        <w:top w:val="none" w:sz="0" w:space="0" w:color="auto"/>
        <w:left w:val="none" w:sz="0" w:space="0" w:color="auto"/>
        <w:bottom w:val="none" w:sz="0" w:space="0" w:color="auto"/>
        <w:right w:val="none" w:sz="0" w:space="0" w:color="auto"/>
      </w:divBdr>
    </w:div>
    <w:div w:id="1900047231">
      <w:bodyDiv w:val="1"/>
      <w:marLeft w:val="0"/>
      <w:marRight w:val="0"/>
      <w:marTop w:val="0"/>
      <w:marBottom w:val="0"/>
      <w:divBdr>
        <w:top w:val="none" w:sz="0" w:space="0" w:color="auto"/>
        <w:left w:val="none" w:sz="0" w:space="0" w:color="auto"/>
        <w:bottom w:val="none" w:sz="0" w:space="0" w:color="auto"/>
        <w:right w:val="none" w:sz="0" w:space="0" w:color="auto"/>
      </w:divBdr>
    </w:div>
    <w:div w:id="1903638353">
      <w:bodyDiv w:val="1"/>
      <w:marLeft w:val="0"/>
      <w:marRight w:val="0"/>
      <w:marTop w:val="0"/>
      <w:marBottom w:val="0"/>
      <w:divBdr>
        <w:top w:val="none" w:sz="0" w:space="0" w:color="auto"/>
        <w:left w:val="none" w:sz="0" w:space="0" w:color="auto"/>
        <w:bottom w:val="none" w:sz="0" w:space="0" w:color="auto"/>
        <w:right w:val="none" w:sz="0" w:space="0" w:color="auto"/>
      </w:divBdr>
    </w:div>
    <w:div w:id="1925794041">
      <w:bodyDiv w:val="1"/>
      <w:marLeft w:val="0"/>
      <w:marRight w:val="0"/>
      <w:marTop w:val="0"/>
      <w:marBottom w:val="0"/>
      <w:divBdr>
        <w:top w:val="none" w:sz="0" w:space="0" w:color="auto"/>
        <w:left w:val="none" w:sz="0" w:space="0" w:color="auto"/>
        <w:bottom w:val="none" w:sz="0" w:space="0" w:color="auto"/>
        <w:right w:val="none" w:sz="0" w:space="0" w:color="auto"/>
      </w:divBdr>
    </w:div>
    <w:div w:id="1947038437">
      <w:bodyDiv w:val="1"/>
      <w:marLeft w:val="0"/>
      <w:marRight w:val="0"/>
      <w:marTop w:val="0"/>
      <w:marBottom w:val="0"/>
      <w:divBdr>
        <w:top w:val="none" w:sz="0" w:space="0" w:color="auto"/>
        <w:left w:val="none" w:sz="0" w:space="0" w:color="auto"/>
        <w:bottom w:val="none" w:sz="0" w:space="0" w:color="auto"/>
        <w:right w:val="none" w:sz="0" w:space="0" w:color="auto"/>
      </w:divBdr>
    </w:div>
    <w:div w:id="1950047613">
      <w:bodyDiv w:val="1"/>
      <w:marLeft w:val="0"/>
      <w:marRight w:val="0"/>
      <w:marTop w:val="0"/>
      <w:marBottom w:val="0"/>
      <w:divBdr>
        <w:top w:val="none" w:sz="0" w:space="0" w:color="auto"/>
        <w:left w:val="none" w:sz="0" w:space="0" w:color="auto"/>
        <w:bottom w:val="none" w:sz="0" w:space="0" w:color="auto"/>
        <w:right w:val="none" w:sz="0" w:space="0" w:color="auto"/>
      </w:divBdr>
    </w:div>
    <w:div w:id="2012828668">
      <w:bodyDiv w:val="1"/>
      <w:marLeft w:val="0"/>
      <w:marRight w:val="0"/>
      <w:marTop w:val="0"/>
      <w:marBottom w:val="0"/>
      <w:divBdr>
        <w:top w:val="none" w:sz="0" w:space="0" w:color="auto"/>
        <w:left w:val="none" w:sz="0" w:space="0" w:color="auto"/>
        <w:bottom w:val="none" w:sz="0" w:space="0" w:color="auto"/>
        <w:right w:val="none" w:sz="0" w:space="0" w:color="auto"/>
      </w:divBdr>
    </w:div>
    <w:div w:id="20265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2359</Words>
  <Characters>13448</Characters>
  <Application>Microsoft Office Word</Application>
  <DocSecurity>0</DocSecurity>
  <Lines>112</Lines>
  <Paragraphs>31</Paragraphs>
  <ScaleCrop>false</ScaleCrop>
  <Company>Microsoft</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桑三博客</cp:lastModifiedBy>
  <cp:revision>9</cp:revision>
  <cp:lastPrinted>2018-01-30T06:12:00Z</cp:lastPrinted>
  <dcterms:created xsi:type="dcterms:W3CDTF">2021-03-25T23:00:00Z</dcterms:created>
  <dcterms:modified xsi:type="dcterms:W3CDTF">2021-03-25T23:48:00Z</dcterms:modified>
</cp:coreProperties>
</file>